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2F10B" w14:textId="3D62EA4B" w:rsidR="001C06AB" w:rsidRPr="00972949" w:rsidRDefault="001C06AB" w:rsidP="001C06AB">
      <w:pPr>
        <w:jc w:val="center"/>
        <w:rPr>
          <w:rFonts w:cstheme="minorHAnsi"/>
        </w:rPr>
      </w:pPr>
      <w:r w:rsidRPr="00972949">
        <w:rPr>
          <w:rFonts w:cstheme="minorHAnsi"/>
        </w:rPr>
        <w:t>Visiting Scholars' Seminar Series 2022-23</w:t>
      </w:r>
    </w:p>
    <w:p w14:paraId="5DBF1B88" w14:textId="40244AFF" w:rsidR="000B357B" w:rsidRPr="00972949" w:rsidRDefault="000B357B" w:rsidP="000B357B">
      <w:pPr>
        <w:rPr>
          <w:rFonts w:cstheme="minorHAnsi"/>
          <w:b/>
          <w:bCs/>
        </w:rPr>
      </w:pPr>
      <w:r w:rsidRPr="00972949">
        <w:rPr>
          <w:rFonts w:cstheme="minorHAnsi"/>
          <w:b/>
          <w:bCs/>
        </w:rPr>
        <w:t>Report to ASMCF</w:t>
      </w:r>
    </w:p>
    <w:p w14:paraId="42F80C44" w14:textId="39DD4BDE" w:rsidR="001C06AB" w:rsidRPr="00972949" w:rsidRDefault="001C06AB" w:rsidP="001C06AB">
      <w:pPr>
        <w:rPr>
          <w:rFonts w:cstheme="minorHAnsi"/>
        </w:rPr>
      </w:pPr>
      <w:r w:rsidRPr="00972949">
        <w:rPr>
          <w:rFonts w:cstheme="minorHAnsi"/>
        </w:rPr>
        <w:t>The recipients of the 2022 Visiting Scholars' Seminar Series award Sarah Arens (Liverpool</w:t>
      </w:r>
      <w:r w:rsidR="00AF56D7">
        <w:rPr>
          <w:rFonts w:cstheme="minorHAnsi"/>
        </w:rPr>
        <w:t>, previously St. Andrews</w:t>
      </w:r>
      <w:r w:rsidRPr="00972949">
        <w:rPr>
          <w:rFonts w:cstheme="minorHAnsi"/>
        </w:rPr>
        <w:t xml:space="preserve">), Jeff Barda (Manchester) and Joseph Ford (ILCS) reflect below on the purpose of the seminar series </w:t>
      </w:r>
      <w:r w:rsidR="00CE19B5" w:rsidRPr="00972949">
        <w:rPr>
          <w:rFonts w:cstheme="minorHAnsi"/>
        </w:rPr>
        <w:t xml:space="preserve">and its outcomes. </w:t>
      </w:r>
    </w:p>
    <w:p w14:paraId="76C72B6A" w14:textId="77777777" w:rsidR="001C06AB" w:rsidRPr="00972949" w:rsidRDefault="001C06AB" w:rsidP="001C06AB">
      <w:pPr>
        <w:rPr>
          <w:rFonts w:cstheme="minorHAnsi"/>
          <w:color w:val="000000"/>
          <w:shd w:val="clear" w:color="auto" w:fill="FFFFFF"/>
        </w:rPr>
      </w:pPr>
      <w:r w:rsidRPr="00972949">
        <w:rPr>
          <w:rFonts w:cstheme="minorHAnsi"/>
          <w:color w:val="000000"/>
          <w:shd w:val="clear" w:color="auto" w:fill="FFFFFF"/>
        </w:rPr>
        <w:t xml:space="preserve">The question of what writing and art can do in terms of shaping the world we live in, has been at the core of debates in French and Francophone writing and visual arts in recent years. In their recent book, </w:t>
      </w:r>
      <w:r w:rsidRPr="00972949">
        <w:rPr>
          <w:rFonts w:cstheme="minorHAnsi"/>
          <w:i/>
          <w:iCs/>
          <w:color w:val="000000"/>
          <w:shd w:val="clear" w:color="auto" w:fill="FFFFFF"/>
        </w:rPr>
        <w:t>What Forms Can Do</w:t>
      </w:r>
      <w:r w:rsidRPr="00972949">
        <w:rPr>
          <w:rFonts w:cstheme="minorHAnsi"/>
          <w:color w:val="000000"/>
          <w:shd w:val="clear" w:color="auto" w:fill="FFFFFF"/>
        </w:rPr>
        <w:t xml:space="preserve"> (2020), Shirley Jordan and Patrick Crowley immediately link any study of literature to its capacity to ‘pre-empt’ and ‘give shape’ to the world. For Pheng Cheah (2016), meanwhile, world literature is defined by its capacity to continually make and reshape the world. A focus on form, and in particular experimental form, means engaging with attempts not simply to imagine the world as it is, but to radically alter the minds of audiences who see the world as unchanging, or in an inevitable state of decline. </w:t>
      </w:r>
    </w:p>
    <w:p w14:paraId="33E0ECD7" w14:textId="3E931B99" w:rsidR="001C06AB" w:rsidRPr="00972949" w:rsidRDefault="001C06AB" w:rsidP="001C06AB">
      <w:pPr>
        <w:rPr>
          <w:rFonts w:cstheme="minorHAnsi"/>
          <w:color w:val="000000"/>
          <w:shd w:val="clear" w:color="auto" w:fill="FFFFFF"/>
        </w:rPr>
      </w:pPr>
      <w:r w:rsidRPr="00972949">
        <w:rPr>
          <w:rFonts w:cstheme="minorHAnsi"/>
          <w:color w:val="000000"/>
          <w:shd w:val="clear" w:color="auto" w:fill="FFFFFF"/>
        </w:rPr>
        <w:t xml:space="preserve">‘Giving Shape to the World’ was a series of seminars that brought together established and new voices in French and Francophone writing, visual arts and poetry with several academic centres of research in the UK interested in the broad question of the relationship between writing, the visual arts, translation and world-making. By focusing on a series of forms, from the realist to the experimental novel, from experimental poetry and the visual, from texts tackling issues ranging from social violence to colonial history, to the role of the translator in rendering literary and visual form across languages, the series drew attention to the increasing predominance of narratives and forms of social and political world-making in French and Francophone literature and visual arts. </w:t>
      </w:r>
    </w:p>
    <w:p w14:paraId="0EC5FF2F" w14:textId="62984AF2" w:rsidR="00CE19B5" w:rsidRPr="00972949" w:rsidRDefault="00911BE3" w:rsidP="001C06AB">
      <w:pPr>
        <w:rPr>
          <w:rFonts w:cstheme="minorHAnsi"/>
          <w:color w:val="000000"/>
          <w:shd w:val="clear" w:color="auto" w:fill="FFFFFF"/>
        </w:rPr>
      </w:pPr>
      <w:r w:rsidRPr="00972949">
        <w:rPr>
          <w:rFonts w:cstheme="minorHAnsi"/>
          <w:color w:val="000000"/>
          <w:shd w:val="clear" w:color="auto" w:fill="FFFFFF"/>
        </w:rPr>
        <w:t xml:space="preserve">We launched the series in </w:t>
      </w:r>
      <w:r w:rsidR="00C018FB" w:rsidRPr="00972949">
        <w:rPr>
          <w:rFonts w:cstheme="minorHAnsi"/>
          <w:color w:val="000000"/>
          <w:shd w:val="clear" w:color="auto" w:fill="FFFFFF"/>
        </w:rPr>
        <w:t xml:space="preserve">March with an ‘in conversation’ event with the </w:t>
      </w:r>
      <w:r w:rsidR="00505DC8" w:rsidRPr="00972949">
        <w:rPr>
          <w:rFonts w:cstheme="minorHAnsi"/>
          <w:color w:val="000000"/>
          <w:shd w:val="clear" w:color="auto" w:fill="FFFFFF"/>
        </w:rPr>
        <w:t xml:space="preserve">Goncourt </w:t>
      </w:r>
      <w:r w:rsidR="00C018FB" w:rsidRPr="00972949">
        <w:rPr>
          <w:rFonts w:cstheme="minorHAnsi"/>
          <w:color w:val="000000"/>
          <w:shd w:val="clear" w:color="auto" w:fill="FFFFFF"/>
        </w:rPr>
        <w:t>prize</w:t>
      </w:r>
      <w:r w:rsidR="00505DC8" w:rsidRPr="00972949">
        <w:rPr>
          <w:rFonts w:cstheme="minorHAnsi"/>
          <w:color w:val="000000"/>
          <w:shd w:val="clear" w:color="auto" w:fill="FFFFFF"/>
        </w:rPr>
        <w:t>-</w:t>
      </w:r>
      <w:r w:rsidR="00C018FB" w:rsidRPr="00972949">
        <w:rPr>
          <w:rFonts w:cstheme="minorHAnsi"/>
          <w:color w:val="000000"/>
          <w:shd w:val="clear" w:color="auto" w:fill="FFFFFF"/>
        </w:rPr>
        <w:t xml:space="preserve">winning </w:t>
      </w:r>
      <w:r w:rsidR="000B357B" w:rsidRPr="00972949">
        <w:rPr>
          <w:rFonts w:cstheme="minorHAnsi"/>
          <w:color w:val="000000"/>
          <w:shd w:val="clear" w:color="auto" w:fill="FFFFFF"/>
        </w:rPr>
        <w:t>Franco-Moroccan author, Leila Slimani.</w:t>
      </w:r>
      <w:r w:rsidRPr="00972949">
        <w:rPr>
          <w:rFonts w:cstheme="minorHAnsi"/>
          <w:color w:val="000000"/>
          <w:shd w:val="clear" w:color="auto" w:fill="FFFFFF"/>
        </w:rPr>
        <w:t xml:space="preserve"> </w:t>
      </w:r>
      <w:r w:rsidR="00CD75E1" w:rsidRPr="00972949">
        <w:rPr>
          <w:rFonts w:cstheme="minorHAnsi"/>
          <w:color w:val="000000"/>
          <w:shd w:val="clear" w:color="auto" w:fill="FFFFFF"/>
        </w:rPr>
        <w:t xml:space="preserve">Chaired by Nicholas Harrison (KCL) and skilfully facilitated by Adina Stroia (Newcastle), this was a lively and </w:t>
      </w:r>
      <w:r w:rsidR="00F752A8" w:rsidRPr="00972949">
        <w:rPr>
          <w:rFonts w:cstheme="minorHAnsi"/>
          <w:color w:val="000000"/>
          <w:shd w:val="clear" w:color="auto" w:fill="FFFFFF"/>
        </w:rPr>
        <w:t>timely</w:t>
      </w:r>
      <w:r w:rsidR="00CD75E1" w:rsidRPr="00972949">
        <w:rPr>
          <w:rFonts w:cstheme="minorHAnsi"/>
          <w:color w:val="000000"/>
          <w:shd w:val="clear" w:color="auto" w:fill="FFFFFF"/>
        </w:rPr>
        <w:t xml:space="preserve"> conversation about the lines between </w:t>
      </w:r>
      <w:r w:rsidR="00055723" w:rsidRPr="00972949">
        <w:rPr>
          <w:rFonts w:cstheme="minorHAnsi"/>
          <w:color w:val="000000"/>
          <w:shd w:val="clear" w:color="auto" w:fill="FFFFFF"/>
        </w:rPr>
        <w:t xml:space="preserve">Slimani’s personal life and her writing, the place she occupies as a </w:t>
      </w:r>
      <w:r w:rsidR="00937328" w:rsidRPr="00972949">
        <w:rPr>
          <w:rFonts w:cstheme="minorHAnsi"/>
          <w:color w:val="000000"/>
          <w:shd w:val="clear" w:color="auto" w:fill="FFFFFF"/>
        </w:rPr>
        <w:t>‘</w:t>
      </w:r>
      <w:r w:rsidR="00055723" w:rsidRPr="00972949">
        <w:rPr>
          <w:rFonts w:cstheme="minorHAnsi"/>
          <w:color w:val="000000"/>
          <w:shd w:val="clear" w:color="auto" w:fill="FFFFFF"/>
        </w:rPr>
        <w:t>Franc</w:t>
      </w:r>
      <w:r w:rsidR="00937328" w:rsidRPr="00972949">
        <w:rPr>
          <w:rFonts w:cstheme="minorHAnsi"/>
          <w:color w:val="000000"/>
          <w:shd w:val="clear" w:color="auto" w:fill="FFFFFF"/>
        </w:rPr>
        <w:t xml:space="preserve">ophone’ writer in the heart of Parisian publishing, and the writer’s political work since she was </w:t>
      </w:r>
      <w:r w:rsidR="00DE6A75" w:rsidRPr="00972949">
        <w:rPr>
          <w:rFonts w:cstheme="minorHAnsi"/>
          <w:color w:val="000000"/>
          <w:shd w:val="clear" w:color="auto" w:fill="FFFFFF"/>
        </w:rPr>
        <w:t>appointed</w:t>
      </w:r>
      <w:r w:rsidR="00937328" w:rsidRPr="00972949">
        <w:rPr>
          <w:rFonts w:cstheme="minorHAnsi"/>
          <w:color w:val="000000"/>
          <w:shd w:val="clear" w:color="auto" w:fill="FFFFFF"/>
        </w:rPr>
        <w:t xml:space="preserve"> </w:t>
      </w:r>
      <w:r w:rsidR="00DE6A75" w:rsidRPr="00972949">
        <w:rPr>
          <w:rFonts w:cstheme="minorHAnsi"/>
          <w:color w:val="000000"/>
          <w:shd w:val="clear" w:color="auto" w:fill="FFFFFF"/>
        </w:rPr>
        <w:t>President Macron’s personal representative of to the Organisation Internationale de la Francophonie</w:t>
      </w:r>
      <w:r w:rsidR="00A73199" w:rsidRPr="00972949">
        <w:rPr>
          <w:rFonts w:cstheme="minorHAnsi"/>
          <w:color w:val="000000"/>
          <w:shd w:val="clear" w:color="auto" w:fill="FFFFFF"/>
        </w:rPr>
        <w:t xml:space="preserve"> (OIF)</w:t>
      </w:r>
      <w:r w:rsidR="00937328" w:rsidRPr="00972949">
        <w:rPr>
          <w:rFonts w:cstheme="minorHAnsi"/>
          <w:color w:val="000000"/>
          <w:shd w:val="clear" w:color="auto" w:fill="FFFFFF"/>
        </w:rPr>
        <w:t>.</w:t>
      </w:r>
      <w:r w:rsidR="00DE6A75" w:rsidRPr="00972949">
        <w:rPr>
          <w:rFonts w:cstheme="minorHAnsi"/>
          <w:color w:val="000000"/>
          <w:shd w:val="clear" w:color="auto" w:fill="FFFFFF"/>
        </w:rPr>
        <w:t xml:space="preserve"> </w:t>
      </w:r>
      <w:r w:rsidR="00DD301F" w:rsidRPr="00972949">
        <w:rPr>
          <w:rFonts w:cstheme="minorHAnsi"/>
          <w:color w:val="000000"/>
          <w:shd w:val="clear" w:color="auto" w:fill="FFFFFF"/>
        </w:rPr>
        <w:t>H</w:t>
      </w:r>
      <w:r w:rsidR="00E73219" w:rsidRPr="00972949">
        <w:rPr>
          <w:rFonts w:cstheme="minorHAnsi"/>
          <w:color w:val="000000"/>
          <w:shd w:val="clear" w:color="auto" w:fill="FFFFFF"/>
        </w:rPr>
        <w:t>osted by</w:t>
      </w:r>
      <w:r w:rsidR="00DD301F" w:rsidRPr="00972949">
        <w:rPr>
          <w:rFonts w:cstheme="minorHAnsi"/>
          <w:color w:val="000000"/>
          <w:shd w:val="clear" w:color="auto" w:fill="FFFFFF"/>
        </w:rPr>
        <w:t xml:space="preserve"> the</w:t>
      </w:r>
      <w:r w:rsidR="00E73219" w:rsidRPr="00972949">
        <w:rPr>
          <w:rFonts w:cstheme="minorHAnsi"/>
          <w:color w:val="000000"/>
          <w:shd w:val="clear" w:color="auto" w:fill="FFFFFF"/>
        </w:rPr>
        <w:t xml:space="preserve"> </w:t>
      </w:r>
      <w:proofErr w:type="spellStart"/>
      <w:r w:rsidR="00E73219" w:rsidRPr="00972949">
        <w:rPr>
          <w:rFonts w:cstheme="minorHAnsi"/>
          <w:color w:val="000000"/>
          <w:shd w:val="clear" w:color="auto" w:fill="FFFFFF"/>
        </w:rPr>
        <w:t>Institut</w:t>
      </w:r>
      <w:proofErr w:type="spellEnd"/>
      <w:r w:rsidR="00E73219" w:rsidRPr="00972949">
        <w:rPr>
          <w:rFonts w:cstheme="minorHAnsi"/>
          <w:color w:val="000000"/>
          <w:shd w:val="clear" w:color="auto" w:fill="FFFFFF"/>
        </w:rPr>
        <w:t xml:space="preserve"> </w:t>
      </w:r>
      <w:proofErr w:type="spellStart"/>
      <w:r w:rsidR="00E73219" w:rsidRPr="00972949">
        <w:rPr>
          <w:rFonts w:cstheme="minorHAnsi"/>
          <w:color w:val="000000"/>
          <w:shd w:val="clear" w:color="auto" w:fill="FFFFFF"/>
        </w:rPr>
        <w:t>Français</w:t>
      </w:r>
      <w:proofErr w:type="spellEnd"/>
      <w:r w:rsidRPr="00972949">
        <w:rPr>
          <w:rFonts w:cstheme="minorHAnsi"/>
          <w:color w:val="000000"/>
          <w:shd w:val="clear" w:color="auto" w:fill="FFFFFF"/>
        </w:rPr>
        <w:t xml:space="preserve"> in London</w:t>
      </w:r>
      <w:r w:rsidR="00DD301F" w:rsidRPr="00972949">
        <w:rPr>
          <w:rFonts w:cstheme="minorHAnsi"/>
          <w:color w:val="000000"/>
          <w:shd w:val="clear" w:color="auto" w:fill="FFFFFF"/>
        </w:rPr>
        <w:t>, the event brought together scholars, creative writers</w:t>
      </w:r>
      <w:r w:rsidR="00A73199" w:rsidRPr="00972949">
        <w:rPr>
          <w:rFonts w:cstheme="minorHAnsi"/>
          <w:color w:val="000000"/>
          <w:shd w:val="clear" w:color="auto" w:fill="FFFFFF"/>
        </w:rPr>
        <w:t xml:space="preserve">, politicians and ambassadors from across the members of the OIF. </w:t>
      </w:r>
      <w:r w:rsidR="00716CF9" w:rsidRPr="00972949">
        <w:rPr>
          <w:rFonts w:cstheme="minorHAnsi"/>
          <w:color w:val="000000"/>
          <w:shd w:val="clear" w:color="auto" w:fill="FFFFFF"/>
        </w:rPr>
        <w:t xml:space="preserve">A recording of the event can be found </w:t>
      </w:r>
      <w:hyperlink r:id="rId5" w:history="1">
        <w:r w:rsidR="00716CF9" w:rsidRPr="00972949">
          <w:rPr>
            <w:rStyle w:val="Hyperlink"/>
            <w:rFonts w:cstheme="minorHAnsi"/>
            <w:shd w:val="clear" w:color="auto" w:fill="FFFFFF"/>
          </w:rPr>
          <w:t>here</w:t>
        </w:r>
      </w:hyperlink>
      <w:r w:rsidR="00716CF9" w:rsidRPr="00972949">
        <w:rPr>
          <w:rFonts w:cstheme="minorHAnsi"/>
          <w:color w:val="000000"/>
          <w:shd w:val="clear" w:color="auto" w:fill="FFFFFF"/>
        </w:rPr>
        <w:t>.</w:t>
      </w:r>
    </w:p>
    <w:p w14:paraId="739A4E14" w14:textId="6FADC7C1" w:rsidR="00F752A8" w:rsidRPr="00972949" w:rsidRDefault="002563D7" w:rsidP="001C06AB">
      <w:pPr>
        <w:rPr>
          <w:rFonts w:cstheme="minorHAnsi"/>
          <w:color w:val="000000" w:themeColor="text1"/>
        </w:rPr>
      </w:pPr>
      <w:r w:rsidRPr="00972949">
        <w:rPr>
          <w:rFonts w:cstheme="minorHAnsi"/>
          <w:color w:val="000000"/>
          <w:shd w:val="clear" w:color="auto" w:fill="FFFFFF"/>
        </w:rPr>
        <w:t xml:space="preserve">The second event, with </w:t>
      </w:r>
      <w:r w:rsidR="00330F14" w:rsidRPr="00972949">
        <w:rPr>
          <w:rFonts w:cstheme="minorHAnsi"/>
          <w:color w:val="000000"/>
          <w:shd w:val="clear" w:color="auto" w:fill="FFFFFF"/>
        </w:rPr>
        <w:t>Queb</w:t>
      </w:r>
      <w:r w:rsidR="0045507B" w:rsidRPr="00972949">
        <w:rPr>
          <w:rFonts w:cstheme="minorHAnsi"/>
          <w:color w:val="000000"/>
          <w:shd w:val="clear" w:color="auto" w:fill="FFFFFF"/>
        </w:rPr>
        <w:t>ec</w:t>
      </w:r>
      <w:r w:rsidR="00330F14" w:rsidRPr="00972949">
        <w:rPr>
          <w:rFonts w:cstheme="minorHAnsi"/>
          <w:color w:val="000000"/>
          <w:shd w:val="clear" w:color="auto" w:fill="FFFFFF"/>
        </w:rPr>
        <w:t xml:space="preserve">ois writer </w:t>
      </w:r>
      <w:r w:rsidR="00330F14" w:rsidRPr="00972949">
        <w:rPr>
          <w:rFonts w:cstheme="minorHAnsi"/>
          <w:color w:val="000000" w:themeColor="text1"/>
        </w:rPr>
        <w:t xml:space="preserve">Eric </w:t>
      </w:r>
      <w:proofErr w:type="spellStart"/>
      <w:r w:rsidR="00330F14" w:rsidRPr="00972949">
        <w:rPr>
          <w:rFonts w:cstheme="minorHAnsi"/>
          <w:color w:val="000000" w:themeColor="text1"/>
        </w:rPr>
        <w:t>Plamondon</w:t>
      </w:r>
      <w:proofErr w:type="spellEnd"/>
      <w:r w:rsidR="00330F14" w:rsidRPr="00972949">
        <w:rPr>
          <w:rFonts w:cstheme="minorHAnsi"/>
          <w:color w:val="000000" w:themeColor="text1"/>
        </w:rPr>
        <w:t xml:space="preserve"> was a </w:t>
      </w:r>
      <w:r w:rsidR="008C1541" w:rsidRPr="00972949">
        <w:rPr>
          <w:rFonts w:cstheme="minorHAnsi"/>
          <w:color w:val="000000" w:themeColor="text1"/>
        </w:rPr>
        <w:t xml:space="preserve">hybrid </w:t>
      </w:r>
      <w:r w:rsidR="00330F14" w:rsidRPr="00972949">
        <w:rPr>
          <w:rFonts w:cstheme="minorHAnsi"/>
          <w:color w:val="000000" w:themeColor="text1"/>
        </w:rPr>
        <w:t>panel discussion between</w:t>
      </w:r>
      <w:r w:rsidR="0091749B" w:rsidRPr="00972949">
        <w:rPr>
          <w:rFonts w:cstheme="minorHAnsi"/>
          <w:color w:val="000000" w:themeColor="text1"/>
        </w:rPr>
        <w:t xml:space="preserve"> the writer,</w:t>
      </w:r>
      <w:r w:rsidR="00330F14" w:rsidRPr="00972949">
        <w:rPr>
          <w:rFonts w:cstheme="minorHAnsi"/>
          <w:color w:val="000000" w:themeColor="text1"/>
        </w:rPr>
        <w:t xml:space="preserve"> </w:t>
      </w:r>
      <w:r w:rsidR="0091749B" w:rsidRPr="00972949">
        <w:rPr>
          <w:rFonts w:cstheme="minorHAnsi"/>
          <w:color w:val="000000" w:themeColor="text1"/>
        </w:rPr>
        <w:t xml:space="preserve">Jean-Michel Gouvard (Bordeaux Montaigne) and </w:t>
      </w:r>
      <w:r w:rsidR="0045507B" w:rsidRPr="00972949">
        <w:rPr>
          <w:rFonts w:cstheme="minorHAnsi"/>
          <w:color w:val="000000" w:themeColor="text1"/>
        </w:rPr>
        <w:t xml:space="preserve">Yan </w:t>
      </w:r>
      <w:proofErr w:type="spellStart"/>
      <w:r w:rsidR="0045507B" w:rsidRPr="00972949">
        <w:rPr>
          <w:rFonts w:cstheme="minorHAnsi"/>
          <w:color w:val="000000" w:themeColor="text1"/>
        </w:rPr>
        <w:t>Rioux</w:t>
      </w:r>
      <w:proofErr w:type="spellEnd"/>
      <w:r w:rsidR="0045507B" w:rsidRPr="00972949">
        <w:rPr>
          <w:rFonts w:cstheme="minorHAnsi"/>
          <w:color w:val="000000" w:themeColor="text1"/>
        </w:rPr>
        <w:t xml:space="preserve"> (</w:t>
      </w:r>
      <w:proofErr w:type="spellStart"/>
      <w:r w:rsidR="0045507B" w:rsidRPr="00972949">
        <w:rPr>
          <w:rFonts w:cstheme="minorHAnsi"/>
          <w:color w:val="000000" w:themeColor="text1"/>
        </w:rPr>
        <w:t>Librairie</w:t>
      </w:r>
      <w:proofErr w:type="spellEnd"/>
      <w:r w:rsidR="0045507B" w:rsidRPr="00972949">
        <w:rPr>
          <w:rFonts w:cstheme="minorHAnsi"/>
          <w:color w:val="000000" w:themeColor="text1"/>
        </w:rPr>
        <w:t xml:space="preserve"> du Québec à Paris). </w:t>
      </w:r>
      <w:r w:rsidR="00DD514D" w:rsidRPr="00972949">
        <w:rPr>
          <w:rFonts w:cstheme="minorHAnsi"/>
          <w:color w:val="000000" w:themeColor="text1"/>
        </w:rPr>
        <w:t>The discussion focused on new Quebec fiction, its crossing of multiple genres</w:t>
      </w:r>
      <w:r w:rsidR="00726CF7" w:rsidRPr="00972949">
        <w:rPr>
          <w:rFonts w:cstheme="minorHAnsi"/>
          <w:color w:val="000000" w:themeColor="text1"/>
        </w:rPr>
        <w:t>,</w:t>
      </w:r>
      <w:r w:rsidR="00DD514D" w:rsidRPr="00972949">
        <w:rPr>
          <w:rFonts w:cstheme="minorHAnsi"/>
          <w:color w:val="000000" w:themeColor="text1"/>
        </w:rPr>
        <w:t xml:space="preserve"> </w:t>
      </w:r>
      <w:r w:rsidR="00726CF7" w:rsidRPr="00972949">
        <w:rPr>
          <w:rFonts w:cstheme="minorHAnsi"/>
          <w:color w:val="000000" w:themeColor="text1"/>
        </w:rPr>
        <w:t>experimental</w:t>
      </w:r>
      <w:r w:rsidR="008D4B34" w:rsidRPr="00972949">
        <w:rPr>
          <w:rFonts w:cstheme="minorHAnsi"/>
          <w:color w:val="000000" w:themeColor="text1"/>
        </w:rPr>
        <w:t>/reflexive</w:t>
      </w:r>
      <w:r w:rsidR="00726CF7" w:rsidRPr="00972949">
        <w:rPr>
          <w:rFonts w:cstheme="minorHAnsi"/>
          <w:color w:val="000000" w:themeColor="text1"/>
        </w:rPr>
        <w:t xml:space="preserve"> style and how these features have </w:t>
      </w:r>
      <w:r w:rsidR="00E625EB" w:rsidRPr="00972949">
        <w:rPr>
          <w:rFonts w:cstheme="minorHAnsi"/>
          <w:color w:val="000000" w:themeColor="text1"/>
        </w:rPr>
        <w:t xml:space="preserve">brought a new </w:t>
      </w:r>
      <w:r w:rsidR="00425A16" w:rsidRPr="00972949">
        <w:rPr>
          <w:rFonts w:cstheme="minorHAnsi"/>
          <w:color w:val="000000" w:themeColor="text1"/>
        </w:rPr>
        <w:t xml:space="preserve">French and global </w:t>
      </w:r>
      <w:r w:rsidR="00E625EB" w:rsidRPr="00972949">
        <w:rPr>
          <w:rFonts w:cstheme="minorHAnsi"/>
          <w:color w:val="000000" w:themeColor="text1"/>
        </w:rPr>
        <w:t>readership to Quebecois writing</w:t>
      </w:r>
      <w:r w:rsidR="00363401" w:rsidRPr="00972949">
        <w:rPr>
          <w:rFonts w:cstheme="minorHAnsi"/>
          <w:color w:val="000000" w:themeColor="text1"/>
        </w:rPr>
        <w:t xml:space="preserve"> in recent years</w:t>
      </w:r>
      <w:r w:rsidR="00726CF7" w:rsidRPr="00972949">
        <w:rPr>
          <w:rFonts w:cstheme="minorHAnsi"/>
          <w:color w:val="000000" w:themeColor="text1"/>
        </w:rPr>
        <w:t>.</w:t>
      </w:r>
      <w:r w:rsidR="00363401" w:rsidRPr="00972949">
        <w:rPr>
          <w:rFonts w:cstheme="minorHAnsi"/>
          <w:color w:val="000000" w:themeColor="text1"/>
        </w:rPr>
        <w:t xml:space="preserve"> </w:t>
      </w:r>
      <w:r w:rsidR="00E625EB" w:rsidRPr="00972949">
        <w:rPr>
          <w:rFonts w:cstheme="minorHAnsi"/>
          <w:color w:val="000000" w:themeColor="text1"/>
        </w:rPr>
        <w:t xml:space="preserve"> </w:t>
      </w:r>
      <w:r w:rsidR="00726CF7" w:rsidRPr="00972949">
        <w:rPr>
          <w:rFonts w:cstheme="minorHAnsi"/>
          <w:color w:val="000000" w:themeColor="text1"/>
        </w:rPr>
        <w:t xml:space="preserve"> </w:t>
      </w:r>
    </w:p>
    <w:p w14:paraId="22C41DB3" w14:textId="4B13E2EF" w:rsidR="00425A16" w:rsidRPr="00972949" w:rsidRDefault="00375EC3" w:rsidP="001C06AB">
      <w:pPr>
        <w:rPr>
          <w:rFonts w:cstheme="minorHAnsi"/>
          <w:color w:val="000000" w:themeColor="text1"/>
        </w:rPr>
      </w:pPr>
      <w:r w:rsidRPr="00972949">
        <w:rPr>
          <w:rFonts w:cstheme="minorHAnsi"/>
          <w:color w:val="000000" w:themeColor="text1"/>
        </w:rPr>
        <w:t xml:space="preserve">The </w:t>
      </w:r>
      <w:r w:rsidR="00F75C7B" w:rsidRPr="00972949">
        <w:rPr>
          <w:rFonts w:cstheme="minorHAnsi"/>
          <w:color w:val="000000" w:themeColor="text1"/>
        </w:rPr>
        <w:t>penultimate</w:t>
      </w:r>
      <w:r w:rsidRPr="00972949">
        <w:rPr>
          <w:rFonts w:cstheme="minorHAnsi"/>
          <w:color w:val="000000" w:themeColor="text1"/>
        </w:rPr>
        <w:t xml:space="preserve"> event</w:t>
      </w:r>
      <w:r w:rsidR="00F75C7B" w:rsidRPr="00972949">
        <w:rPr>
          <w:rFonts w:cstheme="minorHAnsi"/>
          <w:color w:val="000000" w:themeColor="text1"/>
        </w:rPr>
        <w:t xml:space="preserve">, </w:t>
      </w:r>
      <w:r w:rsidR="007746B8" w:rsidRPr="00972949">
        <w:rPr>
          <w:rFonts w:cstheme="minorHAnsi"/>
          <w:color w:val="000000" w:themeColor="text1"/>
        </w:rPr>
        <w:t>a conversation with Su</w:t>
      </w:r>
      <w:r w:rsidR="00447F86" w:rsidRPr="00972949">
        <w:rPr>
          <w:rFonts w:cstheme="minorHAnsi"/>
          <w:color w:val="000000" w:themeColor="text1"/>
        </w:rPr>
        <w:t>zanne Doppelt,</w:t>
      </w:r>
      <w:r w:rsidR="007746B8" w:rsidRPr="00972949">
        <w:rPr>
          <w:rFonts w:cstheme="minorHAnsi"/>
          <w:color w:val="000000" w:themeColor="text1"/>
        </w:rPr>
        <w:t xml:space="preserve"> one of the major voices</w:t>
      </w:r>
      <w:r w:rsidR="00F75C7B" w:rsidRPr="00972949">
        <w:rPr>
          <w:rFonts w:cstheme="minorHAnsi"/>
          <w:color w:val="000000" w:themeColor="text1"/>
        </w:rPr>
        <w:t xml:space="preserve"> in</w:t>
      </w:r>
      <w:r w:rsidR="007746B8" w:rsidRPr="00972949">
        <w:rPr>
          <w:rFonts w:cstheme="minorHAnsi"/>
          <w:color w:val="000000" w:themeColor="text1"/>
        </w:rPr>
        <w:t xml:space="preserve"> contemporary French poetry</w:t>
      </w:r>
      <w:r w:rsidR="00447F86" w:rsidRPr="00972949">
        <w:rPr>
          <w:rFonts w:cstheme="minorHAnsi"/>
          <w:color w:val="000000" w:themeColor="text1"/>
        </w:rPr>
        <w:t xml:space="preserve">, explored how </w:t>
      </w:r>
      <w:r w:rsidR="000B3017" w:rsidRPr="00972949">
        <w:rPr>
          <w:rFonts w:cstheme="minorHAnsi"/>
          <w:color w:val="000000" w:themeColor="text1"/>
        </w:rPr>
        <w:t xml:space="preserve">combining literature and photography alters ways of seeing and being in the world. </w:t>
      </w:r>
      <w:r w:rsidR="004A787C" w:rsidRPr="00972949">
        <w:rPr>
          <w:rFonts w:cstheme="minorHAnsi"/>
          <w:color w:val="000000" w:themeColor="text1"/>
        </w:rPr>
        <w:t xml:space="preserve">Discussing her latest book, </w:t>
      </w:r>
      <w:r w:rsidR="004A787C" w:rsidRPr="00972949">
        <w:rPr>
          <w:rFonts w:cstheme="minorHAnsi"/>
          <w:i/>
          <w:iCs/>
          <w:color w:val="000000" w:themeColor="text1"/>
        </w:rPr>
        <w:t xml:space="preserve">Et tout </w:t>
      </w:r>
      <w:proofErr w:type="spellStart"/>
      <w:r w:rsidR="004A787C" w:rsidRPr="00972949">
        <w:rPr>
          <w:rFonts w:cstheme="minorHAnsi"/>
          <w:i/>
          <w:iCs/>
          <w:color w:val="000000" w:themeColor="text1"/>
        </w:rPr>
        <w:t>soudain</w:t>
      </w:r>
      <w:proofErr w:type="spellEnd"/>
      <w:r w:rsidR="004A787C" w:rsidRPr="00972949">
        <w:rPr>
          <w:rFonts w:cstheme="minorHAnsi"/>
          <w:i/>
          <w:iCs/>
          <w:color w:val="000000" w:themeColor="text1"/>
        </w:rPr>
        <w:t xml:space="preserve"> en </w:t>
      </w:r>
      <w:proofErr w:type="spellStart"/>
      <w:r w:rsidR="004A787C" w:rsidRPr="00972949">
        <w:rPr>
          <w:rFonts w:cstheme="minorHAnsi"/>
          <w:i/>
          <w:iCs/>
          <w:color w:val="000000" w:themeColor="text1"/>
        </w:rPr>
        <w:t>rien</w:t>
      </w:r>
      <w:proofErr w:type="spellEnd"/>
      <w:r w:rsidR="004A787C" w:rsidRPr="00972949">
        <w:rPr>
          <w:rFonts w:cstheme="minorHAnsi"/>
          <w:color w:val="000000" w:themeColor="text1"/>
        </w:rPr>
        <w:t xml:space="preserve">, with </w:t>
      </w:r>
      <w:r w:rsidR="00D954EB" w:rsidRPr="00972949">
        <w:rPr>
          <w:rFonts w:cstheme="minorHAnsi"/>
          <w:color w:val="000000" w:themeColor="text1"/>
        </w:rPr>
        <w:t xml:space="preserve">Jeff Barda (Manchester), the event </w:t>
      </w:r>
      <w:r w:rsidR="00C039E4">
        <w:rPr>
          <w:rFonts w:cstheme="minorHAnsi"/>
          <w:color w:val="000000" w:themeColor="text1"/>
        </w:rPr>
        <w:t xml:space="preserve">held at the </w:t>
      </w:r>
      <w:proofErr w:type="spellStart"/>
      <w:r w:rsidR="00C039E4">
        <w:rPr>
          <w:rFonts w:cstheme="minorHAnsi"/>
          <w:color w:val="000000" w:themeColor="text1"/>
        </w:rPr>
        <w:t>Institut</w:t>
      </w:r>
      <w:proofErr w:type="spellEnd"/>
      <w:r w:rsidR="00C039E4">
        <w:rPr>
          <w:rFonts w:cstheme="minorHAnsi"/>
          <w:color w:val="000000" w:themeColor="text1"/>
        </w:rPr>
        <w:t xml:space="preserve"> </w:t>
      </w:r>
      <w:proofErr w:type="spellStart"/>
      <w:r w:rsidR="00C039E4" w:rsidRPr="00972949">
        <w:rPr>
          <w:rFonts w:cstheme="minorHAnsi"/>
          <w:color w:val="000000"/>
          <w:shd w:val="clear" w:color="auto" w:fill="FFFFFF"/>
        </w:rPr>
        <w:t>Français</w:t>
      </w:r>
      <w:proofErr w:type="spellEnd"/>
      <w:r w:rsidR="00C039E4" w:rsidRPr="00972949">
        <w:rPr>
          <w:rFonts w:cstheme="minorHAnsi"/>
          <w:color w:val="000000"/>
          <w:shd w:val="clear" w:color="auto" w:fill="FFFFFF"/>
        </w:rPr>
        <w:t xml:space="preserve"> </w:t>
      </w:r>
      <w:r w:rsidR="004A787C" w:rsidRPr="00972949">
        <w:rPr>
          <w:rFonts w:cstheme="minorHAnsi"/>
          <w:color w:val="000000" w:themeColor="text1"/>
        </w:rPr>
        <w:t>explore</w:t>
      </w:r>
      <w:r w:rsidR="00D954EB" w:rsidRPr="00972949">
        <w:rPr>
          <w:rFonts w:cstheme="minorHAnsi"/>
          <w:color w:val="000000" w:themeColor="text1"/>
        </w:rPr>
        <w:t>d</w:t>
      </w:r>
      <w:r w:rsidR="004A787C" w:rsidRPr="00972949">
        <w:rPr>
          <w:rFonts w:cstheme="minorHAnsi"/>
          <w:color w:val="000000" w:themeColor="text1"/>
        </w:rPr>
        <w:t xml:space="preserve"> the multiplicity of the gaze through the photographic enigma in Michelangelo Antonioni’s film </w:t>
      </w:r>
      <w:r w:rsidR="004A787C" w:rsidRPr="00972949">
        <w:rPr>
          <w:rFonts w:cstheme="minorHAnsi"/>
          <w:i/>
          <w:iCs/>
          <w:color w:val="000000" w:themeColor="text1"/>
        </w:rPr>
        <w:t>Blow-Up</w:t>
      </w:r>
      <w:r w:rsidR="004A787C" w:rsidRPr="00972949">
        <w:rPr>
          <w:rFonts w:cstheme="minorHAnsi"/>
          <w:color w:val="000000" w:themeColor="text1"/>
        </w:rPr>
        <w:t>.</w:t>
      </w:r>
      <w:r w:rsidR="009B682F" w:rsidRPr="00972949">
        <w:rPr>
          <w:rFonts w:cstheme="minorHAnsi"/>
          <w:color w:val="000000" w:themeColor="text1"/>
        </w:rPr>
        <w:t xml:space="preserve"> </w:t>
      </w:r>
    </w:p>
    <w:p w14:paraId="25966B50" w14:textId="54F5C590" w:rsidR="009B682F" w:rsidRPr="00972949" w:rsidRDefault="009B682F" w:rsidP="001C06AB">
      <w:pPr>
        <w:rPr>
          <w:rFonts w:cstheme="minorHAnsi"/>
          <w:color w:val="000000"/>
          <w:shd w:val="clear" w:color="auto" w:fill="FFFFFF"/>
        </w:rPr>
      </w:pPr>
      <w:r w:rsidRPr="00972949">
        <w:rPr>
          <w:rFonts w:cstheme="minorHAnsi"/>
          <w:color w:val="000000" w:themeColor="text1"/>
        </w:rPr>
        <w:t xml:space="preserve">The final event, with </w:t>
      </w:r>
      <w:proofErr w:type="spellStart"/>
      <w:r w:rsidR="00685490" w:rsidRPr="00972949">
        <w:rPr>
          <w:rFonts w:cstheme="minorHAnsi"/>
          <w:color w:val="000000" w:themeColor="text1"/>
        </w:rPr>
        <w:t>Barly</w:t>
      </w:r>
      <w:proofErr w:type="spellEnd"/>
      <w:r w:rsidR="00685490" w:rsidRPr="00972949">
        <w:rPr>
          <w:rFonts w:cstheme="minorHAnsi"/>
          <w:color w:val="000000" w:themeColor="text1"/>
        </w:rPr>
        <w:t xml:space="preserve"> </w:t>
      </w:r>
      <w:proofErr w:type="spellStart"/>
      <w:r w:rsidR="00685490" w:rsidRPr="00972949">
        <w:rPr>
          <w:rFonts w:cstheme="minorHAnsi"/>
          <w:color w:val="000000" w:themeColor="text1"/>
        </w:rPr>
        <w:t>Baruti</w:t>
      </w:r>
      <w:proofErr w:type="spellEnd"/>
      <w:r w:rsidR="00685490" w:rsidRPr="00972949">
        <w:rPr>
          <w:rFonts w:cstheme="minorHAnsi"/>
          <w:color w:val="000000" w:themeColor="text1"/>
        </w:rPr>
        <w:t xml:space="preserve"> and Ivanka </w:t>
      </w:r>
      <w:proofErr w:type="spellStart"/>
      <w:r w:rsidR="00685490" w:rsidRPr="00972949">
        <w:rPr>
          <w:rFonts w:cstheme="minorHAnsi"/>
          <w:color w:val="000000" w:themeColor="text1"/>
        </w:rPr>
        <w:t>Hahnenberger</w:t>
      </w:r>
      <w:proofErr w:type="spellEnd"/>
      <w:r w:rsidR="00685490" w:rsidRPr="00972949">
        <w:rPr>
          <w:rFonts w:cstheme="minorHAnsi"/>
          <w:color w:val="000000" w:themeColor="text1"/>
        </w:rPr>
        <w:t>,</w:t>
      </w:r>
      <w:r w:rsidR="006A43E2" w:rsidRPr="00972949">
        <w:rPr>
          <w:rFonts w:cstheme="minorHAnsi"/>
          <w:color w:val="000000" w:themeColor="text1"/>
        </w:rPr>
        <w:t xml:space="preserve"> cartoonist/</w:t>
      </w:r>
      <w:r w:rsidR="00553F88" w:rsidRPr="00972949">
        <w:rPr>
          <w:rFonts w:cstheme="minorHAnsi"/>
          <w:color w:val="000000" w:themeColor="text1"/>
        </w:rPr>
        <w:t xml:space="preserve">author and translator </w:t>
      </w:r>
      <w:r w:rsidR="006A43E2" w:rsidRPr="00972949">
        <w:rPr>
          <w:rFonts w:cstheme="minorHAnsi"/>
          <w:color w:val="000000" w:themeColor="text1"/>
        </w:rPr>
        <w:t xml:space="preserve">of </w:t>
      </w:r>
      <w:r w:rsidR="006A43E2" w:rsidRPr="00972949">
        <w:rPr>
          <w:rFonts w:cstheme="minorHAnsi"/>
          <w:i/>
          <w:iCs/>
          <w:color w:val="000000" w:themeColor="text1"/>
        </w:rPr>
        <w:t xml:space="preserve">Madame Livingstone: Congo, la </w:t>
      </w:r>
      <w:proofErr w:type="spellStart"/>
      <w:r w:rsidR="006A43E2" w:rsidRPr="00972949">
        <w:rPr>
          <w:rFonts w:cstheme="minorHAnsi"/>
          <w:i/>
          <w:iCs/>
          <w:color w:val="000000" w:themeColor="text1"/>
        </w:rPr>
        <w:t>grande</w:t>
      </w:r>
      <w:proofErr w:type="spellEnd"/>
      <w:r w:rsidR="006A43E2" w:rsidRPr="00972949">
        <w:rPr>
          <w:rFonts w:cstheme="minorHAnsi"/>
          <w:i/>
          <w:iCs/>
          <w:color w:val="000000" w:themeColor="text1"/>
        </w:rPr>
        <w:t xml:space="preserve"> guerre</w:t>
      </w:r>
      <w:r w:rsidR="006A43E2" w:rsidRPr="00972949">
        <w:rPr>
          <w:rFonts w:cstheme="minorHAnsi"/>
          <w:color w:val="000000" w:themeColor="text1"/>
        </w:rPr>
        <w:t>,</w:t>
      </w:r>
      <w:r w:rsidR="00685490" w:rsidRPr="00972949">
        <w:rPr>
          <w:rFonts w:cstheme="minorHAnsi"/>
          <w:color w:val="000000" w:themeColor="text1"/>
        </w:rPr>
        <w:t xml:space="preserve"> will take place </w:t>
      </w:r>
      <w:r w:rsidR="006A43E2" w:rsidRPr="00972949">
        <w:rPr>
          <w:rFonts w:cstheme="minorHAnsi"/>
          <w:color w:val="000000" w:themeColor="text1"/>
        </w:rPr>
        <w:t>online</w:t>
      </w:r>
      <w:r w:rsidR="00295E8D" w:rsidRPr="00972949">
        <w:rPr>
          <w:rFonts w:cstheme="minorHAnsi"/>
          <w:color w:val="000000" w:themeColor="text1"/>
        </w:rPr>
        <w:t xml:space="preserve"> in the autumn</w:t>
      </w:r>
      <w:r w:rsidR="006A43E2" w:rsidRPr="00972949">
        <w:rPr>
          <w:rFonts w:cstheme="minorHAnsi"/>
          <w:color w:val="000000" w:themeColor="text1"/>
        </w:rPr>
        <w:t xml:space="preserve">, co-hosted by Sarah Arens in Liverpool </w:t>
      </w:r>
      <w:r w:rsidR="00685490" w:rsidRPr="00972949">
        <w:rPr>
          <w:rFonts w:cstheme="minorHAnsi"/>
          <w:color w:val="000000" w:themeColor="text1"/>
        </w:rPr>
        <w:t xml:space="preserve">and Laurence Grove </w:t>
      </w:r>
      <w:r w:rsidR="006A43E2" w:rsidRPr="00972949">
        <w:rPr>
          <w:rFonts w:cstheme="minorHAnsi"/>
          <w:color w:val="000000" w:themeColor="text1"/>
        </w:rPr>
        <w:t>at</w:t>
      </w:r>
      <w:r w:rsidR="00685490" w:rsidRPr="00972949">
        <w:rPr>
          <w:rFonts w:cstheme="minorHAnsi"/>
          <w:color w:val="000000" w:themeColor="text1"/>
        </w:rPr>
        <w:t xml:space="preserve"> the Stirling Maxwell Centre for the Study of Text/Image Cultures at</w:t>
      </w:r>
      <w:r w:rsidR="006A43E2" w:rsidRPr="00972949">
        <w:rPr>
          <w:rFonts w:cstheme="minorHAnsi"/>
          <w:color w:val="000000" w:themeColor="text1"/>
        </w:rPr>
        <w:t xml:space="preserve"> </w:t>
      </w:r>
      <w:r w:rsidR="00685490" w:rsidRPr="00972949">
        <w:rPr>
          <w:rFonts w:cstheme="minorHAnsi"/>
          <w:color w:val="000000" w:themeColor="text1"/>
        </w:rPr>
        <w:t>Glasgow.</w:t>
      </w:r>
      <w:r w:rsidR="00C039E4">
        <w:rPr>
          <w:rFonts w:cstheme="minorHAnsi"/>
          <w:color w:val="000000" w:themeColor="text1"/>
        </w:rPr>
        <w:t xml:space="preserve"> </w:t>
      </w:r>
    </w:p>
    <w:p w14:paraId="03E5248B" w14:textId="4B9B38B3" w:rsidR="001C06AB" w:rsidRPr="00972949" w:rsidRDefault="00CE19B5" w:rsidP="001C06AB">
      <w:pPr>
        <w:rPr>
          <w:rFonts w:cstheme="minorHAnsi"/>
          <w:color w:val="000000"/>
          <w:shd w:val="clear" w:color="auto" w:fill="FFFFFF"/>
        </w:rPr>
      </w:pPr>
      <w:r w:rsidRPr="00972949">
        <w:rPr>
          <w:rFonts w:cstheme="minorHAnsi"/>
          <w:color w:val="000000"/>
          <w:shd w:val="clear" w:color="auto" w:fill="FFFFFF"/>
        </w:rPr>
        <w:lastRenderedPageBreak/>
        <w:t>The overall aim was to reimagine</w:t>
      </w:r>
      <w:r w:rsidR="00F752A8" w:rsidRPr="00972949">
        <w:rPr>
          <w:rFonts w:cstheme="minorHAnsi"/>
          <w:color w:val="000000"/>
          <w:shd w:val="clear" w:color="auto" w:fill="FFFFFF"/>
        </w:rPr>
        <w:t xml:space="preserve"> what</w:t>
      </w:r>
      <w:r w:rsidRPr="00972949">
        <w:rPr>
          <w:rFonts w:cstheme="minorHAnsi"/>
          <w:color w:val="000000"/>
          <w:shd w:val="clear" w:color="auto" w:fill="FFFFFF"/>
        </w:rPr>
        <w:t xml:space="preserve"> a visiting seminar series </w:t>
      </w:r>
      <w:r w:rsidR="00F752A8" w:rsidRPr="00972949">
        <w:rPr>
          <w:rFonts w:cstheme="minorHAnsi"/>
          <w:color w:val="000000"/>
          <w:shd w:val="clear" w:color="auto" w:fill="FFFFFF"/>
        </w:rPr>
        <w:t xml:space="preserve">could look like </w:t>
      </w:r>
      <w:r w:rsidRPr="00972949">
        <w:rPr>
          <w:rFonts w:cstheme="minorHAnsi"/>
          <w:color w:val="000000"/>
          <w:shd w:val="clear" w:color="auto" w:fill="FFFFFF"/>
        </w:rPr>
        <w:t xml:space="preserve">by pairing creative writers and poets with scholars based at a UK or French institutions, and in which their work was being researched or taught. We are very grateful to </w:t>
      </w:r>
      <w:r w:rsidR="00BF53F4" w:rsidRPr="00972949">
        <w:rPr>
          <w:rFonts w:cstheme="minorHAnsi"/>
          <w:color w:val="000000"/>
          <w:shd w:val="clear" w:color="auto" w:fill="FFFFFF"/>
        </w:rPr>
        <w:t xml:space="preserve">Nicholas Harrison (KCL), </w:t>
      </w:r>
      <w:r w:rsidRPr="00972949">
        <w:rPr>
          <w:rFonts w:cstheme="minorHAnsi"/>
          <w:color w:val="000000"/>
          <w:shd w:val="clear" w:color="auto" w:fill="FFFFFF"/>
        </w:rPr>
        <w:t>Adina Stroia (Newcastle)</w:t>
      </w:r>
      <w:r w:rsidR="00295E8D" w:rsidRPr="00972949">
        <w:rPr>
          <w:rFonts w:cstheme="minorHAnsi"/>
          <w:color w:val="000000"/>
          <w:shd w:val="clear" w:color="auto" w:fill="FFFFFF"/>
        </w:rPr>
        <w:t>,</w:t>
      </w:r>
      <w:r w:rsidRPr="00972949">
        <w:rPr>
          <w:rFonts w:cstheme="minorHAnsi"/>
          <w:color w:val="000000"/>
          <w:shd w:val="clear" w:color="auto" w:fill="FFFFFF"/>
        </w:rPr>
        <w:t xml:space="preserve"> Jean-Michel Gouvard (Bordeaux Montaigne)</w:t>
      </w:r>
      <w:r w:rsidR="00295E8D" w:rsidRPr="00972949">
        <w:rPr>
          <w:rFonts w:cstheme="minorHAnsi"/>
          <w:color w:val="000000"/>
          <w:shd w:val="clear" w:color="auto" w:fill="FFFFFF"/>
        </w:rPr>
        <w:t xml:space="preserve">, and </w:t>
      </w:r>
      <w:r w:rsidR="00295E8D" w:rsidRPr="00972949">
        <w:rPr>
          <w:rFonts w:cstheme="minorHAnsi"/>
          <w:color w:val="000000" w:themeColor="text1"/>
        </w:rPr>
        <w:t>Laurence Grove (Glasgow)</w:t>
      </w:r>
      <w:r w:rsidRPr="00972949">
        <w:rPr>
          <w:rFonts w:cstheme="minorHAnsi"/>
          <w:color w:val="000000"/>
          <w:shd w:val="clear" w:color="auto" w:fill="FFFFFF"/>
        </w:rPr>
        <w:t xml:space="preserve"> for </w:t>
      </w:r>
      <w:r w:rsidR="00F752A8" w:rsidRPr="00972949">
        <w:rPr>
          <w:rFonts w:cstheme="minorHAnsi"/>
          <w:color w:val="000000"/>
          <w:shd w:val="clear" w:color="auto" w:fill="FFFFFF"/>
        </w:rPr>
        <w:t xml:space="preserve">agreeing to work with us and for so brilliantly </w:t>
      </w:r>
      <w:r w:rsidR="00BF53F4" w:rsidRPr="00972949">
        <w:rPr>
          <w:rFonts w:cstheme="minorHAnsi"/>
          <w:color w:val="000000"/>
          <w:shd w:val="clear" w:color="auto" w:fill="FFFFFF"/>
        </w:rPr>
        <w:t>chairing</w:t>
      </w:r>
      <w:r w:rsidR="00F752A8" w:rsidRPr="00972949">
        <w:rPr>
          <w:rFonts w:cstheme="minorHAnsi"/>
          <w:color w:val="000000"/>
          <w:shd w:val="clear" w:color="auto" w:fill="FFFFFF"/>
        </w:rPr>
        <w:t>/</w:t>
      </w:r>
      <w:r w:rsidRPr="00972949">
        <w:rPr>
          <w:rFonts w:cstheme="minorHAnsi"/>
          <w:color w:val="000000"/>
          <w:shd w:val="clear" w:color="auto" w:fill="FFFFFF"/>
        </w:rPr>
        <w:t xml:space="preserve">facilitating the conversations. </w:t>
      </w:r>
    </w:p>
    <w:p w14:paraId="54364338" w14:textId="4469331A" w:rsidR="001C06AB" w:rsidRPr="00972949" w:rsidRDefault="001C06AB" w:rsidP="001C06AB">
      <w:pPr>
        <w:rPr>
          <w:rFonts w:cstheme="minorHAnsi"/>
          <w:color w:val="000000"/>
          <w:shd w:val="clear" w:color="auto" w:fill="FFFFFF"/>
        </w:rPr>
      </w:pPr>
      <w:r w:rsidRPr="00972949">
        <w:rPr>
          <w:rFonts w:cstheme="minorHAnsi"/>
          <w:color w:val="000000"/>
          <w:shd w:val="clear" w:color="auto" w:fill="FFFFFF"/>
        </w:rPr>
        <w:t xml:space="preserve">The series was explicitly designed to demonstrate the importance of being together in a productive space of scholarly and intellectual exchange in an age where we have been increasingly dispersed and fragmented. To this end, we </w:t>
      </w:r>
      <w:r w:rsidR="00465BF2" w:rsidRPr="00972949">
        <w:rPr>
          <w:rFonts w:cstheme="minorHAnsi"/>
          <w:color w:val="000000"/>
          <w:shd w:val="clear" w:color="auto" w:fill="FFFFFF"/>
        </w:rPr>
        <w:t>have been</w:t>
      </w:r>
      <w:r w:rsidRPr="00972949">
        <w:rPr>
          <w:rFonts w:cstheme="minorHAnsi"/>
          <w:color w:val="000000"/>
          <w:shd w:val="clear" w:color="auto" w:fill="FFFFFF"/>
        </w:rPr>
        <w:t xml:space="preserve"> delighted to work directly with the </w:t>
      </w:r>
      <w:proofErr w:type="spellStart"/>
      <w:r w:rsidRPr="00972949">
        <w:rPr>
          <w:rFonts w:cstheme="minorHAnsi"/>
          <w:color w:val="000000"/>
          <w:shd w:val="clear" w:color="auto" w:fill="FFFFFF"/>
        </w:rPr>
        <w:t>Institut</w:t>
      </w:r>
      <w:proofErr w:type="spellEnd"/>
      <w:r w:rsidRPr="00972949">
        <w:rPr>
          <w:rFonts w:cstheme="minorHAnsi"/>
          <w:color w:val="000000"/>
          <w:shd w:val="clear" w:color="auto" w:fill="FFFFFF"/>
        </w:rPr>
        <w:t xml:space="preserve"> </w:t>
      </w:r>
      <w:proofErr w:type="spellStart"/>
      <w:r w:rsidRPr="00972949">
        <w:rPr>
          <w:rFonts w:cstheme="minorHAnsi"/>
          <w:color w:val="000000"/>
          <w:shd w:val="clear" w:color="auto" w:fill="FFFFFF"/>
        </w:rPr>
        <w:t>Français</w:t>
      </w:r>
      <w:proofErr w:type="spellEnd"/>
      <w:r w:rsidRPr="00972949">
        <w:rPr>
          <w:rFonts w:cstheme="minorHAnsi"/>
          <w:color w:val="000000"/>
          <w:shd w:val="clear" w:color="auto" w:fill="FFFFFF"/>
        </w:rPr>
        <w:t xml:space="preserve"> du </w:t>
      </w:r>
      <w:proofErr w:type="spellStart"/>
      <w:r w:rsidRPr="00972949">
        <w:rPr>
          <w:rFonts w:cstheme="minorHAnsi"/>
          <w:color w:val="000000"/>
          <w:shd w:val="clear" w:color="auto" w:fill="FFFFFF"/>
        </w:rPr>
        <w:t>Royaume</w:t>
      </w:r>
      <w:proofErr w:type="spellEnd"/>
      <w:r w:rsidRPr="00972949">
        <w:rPr>
          <w:rFonts w:cstheme="minorHAnsi"/>
          <w:color w:val="000000"/>
          <w:shd w:val="clear" w:color="auto" w:fill="FFFFFF"/>
        </w:rPr>
        <w:t xml:space="preserve"> </w:t>
      </w:r>
      <w:proofErr w:type="spellStart"/>
      <w:r w:rsidRPr="00972949">
        <w:rPr>
          <w:rFonts w:cstheme="minorHAnsi"/>
          <w:color w:val="000000"/>
          <w:shd w:val="clear" w:color="auto" w:fill="FFFFFF"/>
        </w:rPr>
        <w:t>uni</w:t>
      </w:r>
      <w:proofErr w:type="spellEnd"/>
      <w:r w:rsidRPr="00972949">
        <w:rPr>
          <w:rFonts w:cstheme="minorHAnsi"/>
          <w:color w:val="000000"/>
          <w:shd w:val="clear" w:color="auto" w:fill="FFFFFF"/>
        </w:rPr>
        <w:t xml:space="preserve"> and the </w:t>
      </w:r>
      <w:proofErr w:type="spellStart"/>
      <w:r w:rsidRPr="00972949">
        <w:rPr>
          <w:rFonts w:cstheme="minorHAnsi"/>
          <w:color w:val="000000"/>
          <w:shd w:val="clear" w:color="auto" w:fill="FFFFFF"/>
        </w:rPr>
        <w:t>Délégation</w:t>
      </w:r>
      <w:proofErr w:type="spellEnd"/>
      <w:r w:rsidRPr="00972949">
        <w:rPr>
          <w:rFonts w:cstheme="minorHAnsi"/>
          <w:color w:val="000000"/>
          <w:shd w:val="clear" w:color="auto" w:fill="FFFFFF"/>
        </w:rPr>
        <w:t xml:space="preserve"> du Québec in London</w:t>
      </w:r>
      <w:r w:rsidR="00CE19B5" w:rsidRPr="00972949">
        <w:rPr>
          <w:rFonts w:cstheme="minorHAnsi"/>
          <w:color w:val="000000"/>
          <w:shd w:val="clear" w:color="auto" w:fill="FFFFFF"/>
        </w:rPr>
        <w:t xml:space="preserve"> to deliver these events alongside the Institute of Languages, Cultures and Societies and are grateful for their practical and financial support</w:t>
      </w:r>
      <w:r w:rsidRPr="00972949">
        <w:rPr>
          <w:rFonts w:cstheme="minorHAnsi"/>
          <w:color w:val="000000"/>
          <w:shd w:val="clear" w:color="auto" w:fill="FFFFFF"/>
        </w:rPr>
        <w:t xml:space="preserve">. </w:t>
      </w:r>
    </w:p>
    <w:p w14:paraId="36716769" w14:textId="77777777" w:rsidR="001C06AB" w:rsidRPr="00972949" w:rsidRDefault="001C06AB">
      <w:pPr>
        <w:rPr>
          <w:rFonts w:cstheme="minorHAnsi"/>
          <w:color w:val="000000"/>
          <w:shd w:val="clear" w:color="auto" w:fill="FFFFFF"/>
        </w:rPr>
      </w:pPr>
    </w:p>
    <w:p w14:paraId="73E9AA6C" w14:textId="47E188F4" w:rsidR="00716CF9" w:rsidRPr="00972949" w:rsidRDefault="000B357B">
      <w:pPr>
        <w:rPr>
          <w:rFonts w:cstheme="minorHAnsi"/>
          <w:b/>
          <w:bCs/>
          <w:color w:val="000000"/>
          <w:shd w:val="clear" w:color="auto" w:fill="FFFFFF"/>
        </w:rPr>
      </w:pPr>
      <w:r w:rsidRPr="00972949">
        <w:rPr>
          <w:rFonts w:cstheme="minorHAnsi"/>
          <w:b/>
          <w:bCs/>
          <w:color w:val="000000"/>
          <w:shd w:val="clear" w:color="auto" w:fill="FFFFFF"/>
        </w:rPr>
        <w:t>Links to event pages/recordings</w:t>
      </w:r>
      <w:r w:rsidR="00F07C64" w:rsidRPr="00972949">
        <w:rPr>
          <w:rFonts w:cstheme="minorHAnsi"/>
          <w:b/>
          <w:bCs/>
          <w:color w:val="000000"/>
          <w:shd w:val="clear" w:color="auto" w:fill="FFFFFF"/>
        </w:rPr>
        <w:t>/average numbers attending</w:t>
      </w:r>
    </w:p>
    <w:p w14:paraId="648192A0" w14:textId="0EC9EF30" w:rsidR="00716CF9" w:rsidRPr="00972949" w:rsidRDefault="00716CF9">
      <w:pPr>
        <w:rPr>
          <w:rFonts w:cstheme="minorHAnsi"/>
          <w:color w:val="000000"/>
          <w:shd w:val="clear" w:color="auto" w:fill="FFFFFF"/>
          <w:lang w:val="fr-FR"/>
        </w:rPr>
      </w:pPr>
      <w:r w:rsidRPr="00972949">
        <w:rPr>
          <w:rFonts w:cstheme="minorHAnsi"/>
          <w:color w:val="000000"/>
          <w:shd w:val="clear" w:color="auto" w:fill="FFFFFF"/>
          <w:lang w:val="fr-FR"/>
        </w:rPr>
        <w:t xml:space="preserve">Leila Slimani: </w:t>
      </w:r>
      <w:hyperlink r:id="rId6" w:history="1">
        <w:r w:rsidRPr="00972949">
          <w:rPr>
            <w:rStyle w:val="Hyperlink"/>
            <w:rFonts w:cstheme="minorHAnsi"/>
            <w:shd w:val="clear" w:color="auto" w:fill="FFFFFF"/>
            <w:lang w:val="fr-FR"/>
          </w:rPr>
          <w:t>https://www.institut-francais.org.uk/events-calendar/whats-on/talks/giving-shape-to-the-world-with-leila-slimani/</w:t>
        </w:r>
      </w:hyperlink>
      <w:r w:rsidRPr="00972949">
        <w:rPr>
          <w:rFonts w:cstheme="minorHAnsi"/>
          <w:color w:val="000000"/>
          <w:shd w:val="clear" w:color="auto" w:fill="FFFFFF"/>
          <w:lang w:val="fr-FR"/>
        </w:rPr>
        <w:t xml:space="preserve"> </w:t>
      </w:r>
    </w:p>
    <w:p w14:paraId="7B7BD29D" w14:textId="15BFEA75" w:rsidR="00F07C64" w:rsidRPr="00972949" w:rsidRDefault="00F07C64">
      <w:pPr>
        <w:rPr>
          <w:rFonts w:cstheme="minorHAnsi"/>
          <w:color w:val="000000"/>
          <w:shd w:val="clear" w:color="auto" w:fill="FFFFFF"/>
        </w:rPr>
      </w:pPr>
      <w:r w:rsidRPr="00972949">
        <w:rPr>
          <w:rFonts w:cstheme="minorHAnsi"/>
          <w:color w:val="000000"/>
          <w:shd w:val="clear" w:color="auto" w:fill="FFFFFF"/>
        </w:rPr>
        <w:t xml:space="preserve">Attending: 80 </w:t>
      </w:r>
    </w:p>
    <w:p w14:paraId="4FBE0B3E" w14:textId="77777777" w:rsidR="00F07C64" w:rsidRPr="00972949" w:rsidRDefault="00876A52">
      <w:pPr>
        <w:rPr>
          <w:rFonts w:cstheme="minorHAnsi"/>
          <w:color w:val="000000" w:themeColor="text1"/>
        </w:rPr>
      </w:pPr>
      <w:r w:rsidRPr="00972949">
        <w:rPr>
          <w:rFonts w:cstheme="minorHAnsi"/>
          <w:color w:val="000000" w:themeColor="text1"/>
        </w:rPr>
        <w:t xml:space="preserve">Eric </w:t>
      </w:r>
      <w:proofErr w:type="spellStart"/>
      <w:r w:rsidRPr="00972949">
        <w:rPr>
          <w:rFonts w:cstheme="minorHAnsi"/>
          <w:color w:val="000000" w:themeColor="text1"/>
        </w:rPr>
        <w:t>Plamondon</w:t>
      </w:r>
      <w:proofErr w:type="spellEnd"/>
      <w:r w:rsidRPr="00972949">
        <w:rPr>
          <w:rFonts w:cstheme="minorHAnsi"/>
          <w:color w:val="000000" w:themeColor="text1"/>
        </w:rPr>
        <w:t xml:space="preserve">: </w:t>
      </w:r>
      <w:hyperlink r:id="rId7" w:history="1">
        <w:r w:rsidR="002563D7" w:rsidRPr="00972949">
          <w:rPr>
            <w:rStyle w:val="Hyperlink"/>
            <w:rFonts w:cstheme="minorHAnsi"/>
          </w:rPr>
          <w:t>https://ilcs.sas.ac.uk/node/12294</w:t>
        </w:r>
      </w:hyperlink>
      <w:r w:rsidR="002563D7" w:rsidRPr="00972949">
        <w:rPr>
          <w:rFonts w:cstheme="minorHAnsi"/>
          <w:color w:val="000000" w:themeColor="text1"/>
        </w:rPr>
        <w:t xml:space="preserve"> </w:t>
      </w:r>
    </w:p>
    <w:p w14:paraId="2531416F" w14:textId="09994F9C" w:rsidR="00716CF9" w:rsidRPr="00972949" w:rsidRDefault="00F07C64">
      <w:pPr>
        <w:rPr>
          <w:rFonts w:cstheme="minorHAnsi"/>
          <w:color w:val="000000" w:themeColor="text1"/>
        </w:rPr>
      </w:pPr>
      <w:r w:rsidRPr="00972949">
        <w:rPr>
          <w:rFonts w:cstheme="minorHAnsi"/>
          <w:color w:val="000000" w:themeColor="text1"/>
        </w:rPr>
        <w:t>Attending: 30</w:t>
      </w:r>
    </w:p>
    <w:p w14:paraId="5C6EBC8D" w14:textId="15EBA161" w:rsidR="002563D7" w:rsidRPr="00880615" w:rsidRDefault="00465BF2">
      <w:pPr>
        <w:rPr>
          <w:rFonts w:cstheme="minorHAnsi"/>
          <w:b/>
          <w:bCs/>
          <w:color w:val="000000"/>
          <w:shd w:val="clear" w:color="auto" w:fill="FFFFFF"/>
        </w:rPr>
      </w:pPr>
      <w:r w:rsidRPr="00880615">
        <w:rPr>
          <w:rFonts w:cstheme="minorHAnsi"/>
          <w:color w:val="000000" w:themeColor="text1"/>
        </w:rPr>
        <w:t xml:space="preserve">Suzanne Doppelt: </w:t>
      </w:r>
      <w:hyperlink r:id="rId8" w:history="1">
        <w:r w:rsidR="00C45CB1" w:rsidRPr="00880615">
          <w:rPr>
            <w:rStyle w:val="Hyperlink"/>
            <w:rFonts w:cstheme="minorHAnsi"/>
          </w:rPr>
          <w:t>https://www.institut-francais.org.uk/events-calendar/whats-on/talks/contemporary-french-poetry-in-conversation-with-suzanne-doppelt/</w:t>
        </w:r>
      </w:hyperlink>
      <w:r w:rsidR="00C45CB1" w:rsidRPr="00880615">
        <w:rPr>
          <w:rFonts w:cstheme="minorHAnsi"/>
          <w:color w:val="000000" w:themeColor="text1"/>
        </w:rPr>
        <w:t xml:space="preserve"> </w:t>
      </w:r>
    </w:p>
    <w:p w14:paraId="6BE47E3E" w14:textId="07BEDCD7" w:rsidR="000B357B" w:rsidRPr="00972949" w:rsidRDefault="00F07C64">
      <w:pPr>
        <w:rPr>
          <w:rFonts w:cstheme="minorHAnsi"/>
          <w:color w:val="000000"/>
          <w:shd w:val="clear" w:color="auto" w:fill="FFFFFF"/>
        </w:rPr>
      </w:pPr>
      <w:r w:rsidRPr="00972949">
        <w:rPr>
          <w:rFonts w:cstheme="minorHAnsi"/>
          <w:color w:val="000000"/>
          <w:shd w:val="clear" w:color="auto" w:fill="FFFFFF"/>
        </w:rPr>
        <w:t>Attending : 30</w:t>
      </w:r>
    </w:p>
    <w:p w14:paraId="460D8744" w14:textId="77777777" w:rsidR="00F07C64" w:rsidRPr="00972949" w:rsidRDefault="00F07C64">
      <w:pPr>
        <w:rPr>
          <w:rFonts w:cstheme="minorHAnsi"/>
          <w:color w:val="000000"/>
          <w:shd w:val="clear" w:color="auto" w:fill="FFFFFF"/>
        </w:rPr>
      </w:pPr>
    </w:p>
    <w:p w14:paraId="6FFC068C" w14:textId="4C4E5816" w:rsidR="001C06AB" w:rsidRPr="00972949" w:rsidRDefault="001C06AB">
      <w:pPr>
        <w:rPr>
          <w:rFonts w:cstheme="minorHAnsi"/>
          <w:b/>
          <w:bCs/>
          <w:color w:val="000000"/>
          <w:shd w:val="clear" w:color="auto" w:fill="FFFFFF"/>
        </w:rPr>
      </w:pPr>
      <w:r w:rsidRPr="00972949">
        <w:rPr>
          <w:rFonts w:cstheme="minorHAnsi"/>
          <w:b/>
          <w:bCs/>
          <w:color w:val="000000"/>
          <w:shd w:val="clear" w:color="auto" w:fill="FFFFFF"/>
        </w:rPr>
        <w:t>Budget allocated and spent</w:t>
      </w:r>
    </w:p>
    <w:p w14:paraId="7345E17B" w14:textId="248CA70A" w:rsidR="005134E1" w:rsidRPr="00972949" w:rsidRDefault="00C45CB1">
      <w:pPr>
        <w:rPr>
          <w:rFonts w:cstheme="minorHAnsi"/>
          <w:color w:val="000000"/>
          <w:shd w:val="clear" w:color="auto" w:fill="FFFFFF"/>
        </w:rPr>
      </w:pPr>
      <w:r w:rsidRPr="00972949">
        <w:rPr>
          <w:rFonts w:cstheme="minorHAnsi"/>
          <w:color w:val="000000"/>
          <w:shd w:val="clear" w:color="auto" w:fill="FFFFFF"/>
        </w:rPr>
        <w:t xml:space="preserve">Due to various changes in </w:t>
      </w:r>
      <w:r w:rsidR="005134E1" w:rsidRPr="00972949">
        <w:rPr>
          <w:rFonts w:cstheme="minorHAnsi"/>
          <w:color w:val="000000"/>
          <w:shd w:val="clear" w:color="auto" w:fill="FFFFFF"/>
        </w:rPr>
        <w:t>personal circumstances</w:t>
      </w:r>
      <w:r w:rsidR="00D53127">
        <w:rPr>
          <w:rFonts w:cstheme="minorHAnsi"/>
          <w:color w:val="000000"/>
          <w:shd w:val="clear" w:color="auto" w:fill="FFFFFF"/>
        </w:rPr>
        <w:t>/availability</w:t>
      </w:r>
      <w:r w:rsidR="005134E1" w:rsidRPr="00972949">
        <w:rPr>
          <w:rFonts w:cstheme="minorHAnsi"/>
          <w:color w:val="000000"/>
          <w:shd w:val="clear" w:color="auto" w:fill="FFFFFF"/>
        </w:rPr>
        <w:t xml:space="preserve"> of colleagues who agreed to take part in the series, it has been necessary to alter plans during the course of the seminar series. </w:t>
      </w:r>
    </w:p>
    <w:p w14:paraId="19F00CC3" w14:textId="29265B33" w:rsidR="00A73651" w:rsidRPr="00972949" w:rsidRDefault="00A73651">
      <w:pPr>
        <w:rPr>
          <w:rFonts w:cstheme="minorHAnsi"/>
          <w:color w:val="000000"/>
          <w:shd w:val="clear" w:color="auto" w:fill="FFFFFF"/>
        </w:rPr>
      </w:pPr>
      <w:r w:rsidRPr="00972949">
        <w:rPr>
          <w:rFonts w:cstheme="minorHAnsi"/>
          <w:color w:val="000000"/>
          <w:shd w:val="clear" w:color="auto" w:fill="FFFFFF"/>
        </w:rPr>
        <w:t xml:space="preserve">The original allocated sum from ASMCF was </w:t>
      </w:r>
      <w:r w:rsidRPr="00972949">
        <w:rPr>
          <w:rFonts w:cstheme="minorHAnsi"/>
          <w:b/>
          <w:bCs/>
          <w:color w:val="000000"/>
          <w:shd w:val="clear" w:color="auto" w:fill="FFFFFF"/>
        </w:rPr>
        <w:t>£2,490</w:t>
      </w:r>
      <w:r w:rsidRPr="00972949">
        <w:rPr>
          <w:rFonts w:cstheme="minorHAnsi"/>
          <w:color w:val="000000"/>
          <w:shd w:val="clear" w:color="auto" w:fill="FFFFFF"/>
        </w:rPr>
        <w:t>.</w:t>
      </w:r>
    </w:p>
    <w:p w14:paraId="7E6CD647" w14:textId="324DE048" w:rsidR="005134E1" w:rsidRPr="00972949" w:rsidRDefault="00654CE4">
      <w:pPr>
        <w:rPr>
          <w:rFonts w:cstheme="minorHAnsi"/>
          <w:color w:val="000000"/>
          <w:shd w:val="clear" w:color="auto" w:fill="FFFFFF"/>
        </w:rPr>
      </w:pPr>
      <w:r w:rsidRPr="00972949">
        <w:rPr>
          <w:rFonts w:cstheme="minorHAnsi"/>
          <w:color w:val="000000"/>
          <w:shd w:val="clear" w:color="auto" w:fill="FFFFFF"/>
        </w:rPr>
        <w:t xml:space="preserve">So far, </w:t>
      </w:r>
      <w:r w:rsidRPr="00972949">
        <w:rPr>
          <w:rFonts w:cstheme="minorHAnsi"/>
          <w:b/>
          <w:bCs/>
          <w:color w:val="000000"/>
          <w:shd w:val="clear" w:color="auto" w:fill="FFFFFF"/>
        </w:rPr>
        <w:t>we have spent</w:t>
      </w:r>
      <w:r w:rsidR="00D27810" w:rsidRPr="00972949">
        <w:rPr>
          <w:rFonts w:cstheme="minorHAnsi"/>
          <w:b/>
          <w:bCs/>
          <w:color w:val="000000"/>
          <w:shd w:val="clear" w:color="auto" w:fill="FFFFFF"/>
        </w:rPr>
        <w:t xml:space="preserve"> £1,531.59</w:t>
      </w:r>
      <w:r w:rsidR="00D27810" w:rsidRPr="00972949">
        <w:rPr>
          <w:rFonts w:cstheme="minorHAnsi"/>
          <w:color w:val="000000"/>
          <w:shd w:val="clear" w:color="auto" w:fill="FFFFFF"/>
        </w:rPr>
        <w:t xml:space="preserve"> (disbursed via ILCS) and are requesting to </w:t>
      </w:r>
      <w:r w:rsidR="00D27810" w:rsidRPr="00972949">
        <w:rPr>
          <w:rFonts w:cstheme="minorHAnsi"/>
          <w:b/>
          <w:bCs/>
          <w:color w:val="000000"/>
          <w:shd w:val="clear" w:color="auto" w:fill="FFFFFF"/>
        </w:rPr>
        <w:t>carry forward a further £</w:t>
      </w:r>
      <w:r w:rsidR="00C073A2" w:rsidRPr="00972949">
        <w:rPr>
          <w:rFonts w:cstheme="minorHAnsi"/>
          <w:b/>
          <w:bCs/>
          <w:color w:val="000000"/>
          <w:shd w:val="clear" w:color="auto" w:fill="FFFFFF"/>
        </w:rPr>
        <w:t>440</w:t>
      </w:r>
      <w:r w:rsidR="00D27810" w:rsidRPr="00972949">
        <w:rPr>
          <w:rFonts w:cstheme="minorHAnsi"/>
          <w:color w:val="000000"/>
          <w:shd w:val="clear" w:color="auto" w:fill="FFFFFF"/>
        </w:rPr>
        <w:t xml:space="preserve"> (</w:t>
      </w:r>
      <w:r w:rsidR="0018536F" w:rsidRPr="00972949">
        <w:rPr>
          <w:rFonts w:cstheme="minorHAnsi"/>
          <w:color w:val="000000"/>
          <w:shd w:val="clear" w:color="auto" w:fill="FFFFFF"/>
        </w:rPr>
        <w:t xml:space="preserve">to cover the professional fees </w:t>
      </w:r>
      <w:r w:rsidR="00D27810" w:rsidRPr="00972949">
        <w:rPr>
          <w:rFonts w:cstheme="minorHAnsi"/>
          <w:color w:val="000000"/>
          <w:shd w:val="clear" w:color="auto" w:fill="FFFFFF"/>
        </w:rPr>
        <w:t>for the</w:t>
      </w:r>
      <w:r w:rsidR="00A73651" w:rsidRPr="00972949">
        <w:rPr>
          <w:rFonts w:cstheme="minorHAnsi"/>
          <w:color w:val="000000"/>
          <w:shd w:val="clear" w:color="auto" w:fill="FFFFFF"/>
        </w:rPr>
        <w:t xml:space="preserve"> invited practitioners at the</w:t>
      </w:r>
      <w:r w:rsidR="00D27810" w:rsidRPr="00972949">
        <w:rPr>
          <w:rFonts w:cstheme="minorHAnsi"/>
          <w:color w:val="000000"/>
          <w:shd w:val="clear" w:color="auto" w:fill="FFFFFF"/>
        </w:rPr>
        <w:t xml:space="preserve"> final eve</w:t>
      </w:r>
      <w:r w:rsidR="00C87A8C" w:rsidRPr="00972949">
        <w:rPr>
          <w:rFonts w:cstheme="minorHAnsi"/>
          <w:color w:val="000000"/>
          <w:shd w:val="clear" w:color="auto" w:fill="FFFFFF"/>
        </w:rPr>
        <w:t>nt</w:t>
      </w:r>
      <w:r w:rsidR="00A73651" w:rsidRPr="00972949">
        <w:rPr>
          <w:rFonts w:cstheme="minorHAnsi"/>
          <w:color w:val="000000"/>
          <w:shd w:val="clear" w:color="auto" w:fill="FFFFFF"/>
        </w:rPr>
        <w:t xml:space="preserve"> in the autumn</w:t>
      </w:r>
      <w:r w:rsidR="00C87A8C" w:rsidRPr="00972949">
        <w:rPr>
          <w:rFonts w:cstheme="minorHAnsi"/>
          <w:color w:val="000000"/>
          <w:shd w:val="clear" w:color="auto" w:fill="FFFFFF"/>
        </w:rPr>
        <w:t>).</w:t>
      </w:r>
    </w:p>
    <w:p w14:paraId="5018A5A7" w14:textId="2F3F3BAF" w:rsidR="00C87A8C" w:rsidRPr="00972949" w:rsidRDefault="00C87A8C">
      <w:pPr>
        <w:rPr>
          <w:rFonts w:cstheme="minorHAnsi"/>
          <w:b/>
          <w:bCs/>
          <w:color w:val="000000"/>
          <w:u w:val="single"/>
          <w:shd w:val="clear" w:color="auto" w:fill="FFFFFF"/>
        </w:rPr>
      </w:pPr>
      <w:r w:rsidRPr="00972949">
        <w:rPr>
          <w:rFonts w:cstheme="minorHAnsi"/>
          <w:b/>
          <w:bCs/>
          <w:color w:val="000000"/>
          <w:u w:val="single"/>
          <w:shd w:val="clear" w:color="auto" w:fill="FFFFFF"/>
        </w:rPr>
        <w:t xml:space="preserve">Please note that ILCS is required to claim the existing spend before financial year end in July 2023. </w:t>
      </w:r>
    </w:p>
    <w:p w14:paraId="38B181AC" w14:textId="11D40F3B" w:rsidR="00C87A8C" w:rsidRPr="00972949" w:rsidRDefault="00C87A8C">
      <w:pPr>
        <w:rPr>
          <w:rFonts w:cstheme="minorHAnsi"/>
          <w:color w:val="000000"/>
          <w:shd w:val="clear" w:color="auto" w:fill="FFFFFF"/>
        </w:rPr>
      </w:pPr>
      <w:r w:rsidRPr="00972949">
        <w:rPr>
          <w:rFonts w:cstheme="minorHAnsi"/>
          <w:color w:val="000000"/>
          <w:shd w:val="clear" w:color="auto" w:fill="FFFFFF"/>
        </w:rPr>
        <w:t>Please find a full spending report below</w:t>
      </w:r>
      <w:r w:rsidR="00A73651" w:rsidRPr="00972949">
        <w:rPr>
          <w:rFonts w:cstheme="minorHAnsi"/>
          <w:color w:val="000000"/>
          <w:shd w:val="clear" w:color="auto" w:fill="FFFFFF"/>
        </w:rPr>
        <w:t>:</w:t>
      </w:r>
    </w:p>
    <w:p w14:paraId="674AA033" w14:textId="4A408F58" w:rsidR="00A73651" w:rsidRPr="00972949" w:rsidRDefault="00CD6BB3">
      <w:pPr>
        <w:rPr>
          <w:rFonts w:cstheme="minorHAnsi"/>
          <w:color w:val="000000"/>
          <w:shd w:val="clear" w:color="auto" w:fill="FFFFFF"/>
        </w:rPr>
      </w:pPr>
      <w:r w:rsidRPr="00972949">
        <w:rPr>
          <w:rFonts w:cstheme="minorHAnsi"/>
          <w:color w:val="000000"/>
          <w:shd w:val="clear" w:color="auto" w:fill="FFFFFF"/>
        </w:rPr>
        <w:t xml:space="preserve">  </w:t>
      </w:r>
    </w:p>
    <w:tbl>
      <w:tblPr>
        <w:tblStyle w:val="TableGrid"/>
        <w:tblW w:w="0" w:type="auto"/>
        <w:tblLook w:val="04A0" w:firstRow="1" w:lastRow="0" w:firstColumn="1" w:lastColumn="0" w:noHBand="0" w:noVBand="1"/>
      </w:tblPr>
      <w:tblGrid>
        <w:gridCol w:w="2158"/>
        <w:gridCol w:w="2537"/>
        <w:gridCol w:w="2353"/>
      </w:tblGrid>
      <w:tr w:rsidR="00CD6BB3" w:rsidRPr="00972949" w14:paraId="0EC3FE97" w14:textId="77777777" w:rsidTr="00050121">
        <w:trPr>
          <w:trHeight w:val="452"/>
        </w:trPr>
        <w:tc>
          <w:tcPr>
            <w:tcW w:w="2158" w:type="dxa"/>
          </w:tcPr>
          <w:p w14:paraId="1A8CA55A" w14:textId="2947B0A3" w:rsidR="00CD6BB3" w:rsidRPr="00972949" w:rsidRDefault="00CD6BB3">
            <w:pPr>
              <w:rPr>
                <w:rFonts w:cstheme="minorHAnsi"/>
                <w:b/>
                <w:bCs/>
                <w:color w:val="000000"/>
                <w:shd w:val="clear" w:color="auto" w:fill="FFFFFF"/>
              </w:rPr>
            </w:pPr>
            <w:r w:rsidRPr="00972949">
              <w:rPr>
                <w:rFonts w:cstheme="minorHAnsi"/>
                <w:b/>
                <w:bCs/>
                <w:color w:val="000000"/>
                <w:shd w:val="clear" w:color="auto" w:fill="FFFFFF"/>
              </w:rPr>
              <w:t xml:space="preserve">Item </w:t>
            </w:r>
          </w:p>
        </w:tc>
        <w:tc>
          <w:tcPr>
            <w:tcW w:w="2537" w:type="dxa"/>
          </w:tcPr>
          <w:p w14:paraId="52A698DB" w14:textId="4C83CCAC" w:rsidR="00CD6BB3" w:rsidRPr="00972949" w:rsidRDefault="00EE3840">
            <w:pPr>
              <w:rPr>
                <w:rFonts w:cstheme="minorHAnsi"/>
                <w:b/>
                <w:bCs/>
                <w:color w:val="000000"/>
                <w:shd w:val="clear" w:color="auto" w:fill="FFFFFF"/>
              </w:rPr>
            </w:pPr>
            <w:r w:rsidRPr="00972949">
              <w:rPr>
                <w:rFonts w:cstheme="minorHAnsi"/>
                <w:b/>
                <w:bCs/>
                <w:color w:val="000000"/>
                <w:shd w:val="clear" w:color="auto" w:fill="FFFFFF"/>
              </w:rPr>
              <w:t>Planned</w:t>
            </w:r>
          </w:p>
        </w:tc>
        <w:tc>
          <w:tcPr>
            <w:tcW w:w="2353" w:type="dxa"/>
          </w:tcPr>
          <w:p w14:paraId="5C42EE7C" w14:textId="29C80607" w:rsidR="00CD6BB3" w:rsidRPr="00972949" w:rsidRDefault="00CD6BB3">
            <w:pPr>
              <w:rPr>
                <w:rFonts w:cstheme="minorHAnsi"/>
                <w:b/>
                <w:bCs/>
                <w:color w:val="000000"/>
                <w:shd w:val="clear" w:color="auto" w:fill="FFFFFF"/>
              </w:rPr>
            </w:pPr>
            <w:r w:rsidRPr="00972949">
              <w:rPr>
                <w:rFonts w:cstheme="minorHAnsi"/>
                <w:b/>
                <w:bCs/>
                <w:color w:val="000000"/>
                <w:shd w:val="clear" w:color="auto" w:fill="FFFFFF"/>
              </w:rPr>
              <w:t>Spent</w:t>
            </w:r>
          </w:p>
        </w:tc>
      </w:tr>
      <w:tr w:rsidR="00CD6BB3" w:rsidRPr="00972949" w14:paraId="612A8195" w14:textId="77777777" w:rsidTr="00050121">
        <w:tc>
          <w:tcPr>
            <w:tcW w:w="2158" w:type="dxa"/>
          </w:tcPr>
          <w:p w14:paraId="0CCB4938" w14:textId="6971732A" w:rsidR="00CD6BB3" w:rsidRPr="00972949" w:rsidRDefault="0077353D">
            <w:pPr>
              <w:rPr>
                <w:rFonts w:cstheme="minorHAnsi"/>
                <w:color w:val="000000"/>
                <w:shd w:val="clear" w:color="auto" w:fill="FFFFFF"/>
              </w:rPr>
            </w:pPr>
            <w:proofErr w:type="spellStart"/>
            <w:r w:rsidRPr="00972949">
              <w:rPr>
                <w:rFonts w:cstheme="minorHAnsi"/>
                <w:color w:val="000000"/>
                <w:shd w:val="clear" w:color="auto" w:fill="FFFFFF"/>
              </w:rPr>
              <w:t>Leïla</w:t>
            </w:r>
            <w:proofErr w:type="spellEnd"/>
            <w:r w:rsidRPr="00972949">
              <w:rPr>
                <w:rFonts w:cstheme="minorHAnsi"/>
                <w:color w:val="000000"/>
                <w:shd w:val="clear" w:color="auto" w:fill="FFFFFF"/>
              </w:rPr>
              <w:t xml:space="preserve"> Slimani: Paris-London by train</w:t>
            </w:r>
          </w:p>
        </w:tc>
        <w:tc>
          <w:tcPr>
            <w:tcW w:w="2537" w:type="dxa"/>
          </w:tcPr>
          <w:p w14:paraId="100A9DC8" w14:textId="705BFFB9" w:rsidR="00CD6BB3" w:rsidRPr="00972949" w:rsidRDefault="0077353D">
            <w:pPr>
              <w:rPr>
                <w:rFonts w:cstheme="minorHAnsi"/>
                <w:color w:val="000000"/>
                <w:shd w:val="clear" w:color="auto" w:fill="FFFFFF"/>
              </w:rPr>
            </w:pPr>
            <w:r w:rsidRPr="00972949">
              <w:rPr>
                <w:rFonts w:cstheme="minorHAnsi"/>
                <w:color w:val="000000"/>
                <w:shd w:val="clear" w:color="auto" w:fill="FFFFFF"/>
              </w:rPr>
              <w:t>£200</w:t>
            </w:r>
          </w:p>
        </w:tc>
        <w:tc>
          <w:tcPr>
            <w:tcW w:w="2353" w:type="dxa"/>
          </w:tcPr>
          <w:p w14:paraId="0253BA9B" w14:textId="23DFB8AD" w:rsidR="00CD6BB3" w:rsidRPr="00972949" w:rsidRDefault="00330728">
            <w:pPr>
              <w:rPr>
                <w:rFonts w:cstheme="minorHAnsi"/>
                <w:color w:val="000000"/>
                <w:shd w:val="clear" w:color="auto" w:fill="FFFFFF"/>
              </w:rPr>
            </w:pPr>
            <w:r w:rsidRPr="00972949">
              <w:rPr>
                <w:rFonts w:cstheme="minorHAnsi"/>
                <w:color w:val="000000"/>
                <w:shd w:val="clear" w:color="auto" w:fill="FFFFFF"/>
              </w:rPr>
              <w:t>£</w:t>
            </w:r>
            <w:r w:rsidR="00972949" w:rsidRPr="00972949">
              <w:rPr>
                <w:rFonts w:cstheme="minorHAnsi"/>
                <w:color w:val="000000"/>
                <w:shd w:val="clear" w:color="auto" w:fill="FFFFFF"/>
              </w:rPr>
              <w:t>200</w:t>
            </w:r>
          </w:p>
        </w:tc>
      </w:tr>
      <w:tr w:rsidR="00CD6BB3" w:rsidRPr="00972949" w14:paraId="011BBFB2" w14:textId="77777777" w:rsidTr="00050121">
        <w:tc>
          <w:tcPr>
            <w:tcW w:w="2158" w:type="dxa"/>
          </w:tcPr>
          <w:p w14:paraId="7570BA95" w14:textId="62777526" w:rsidR="008C0410" w:rsidRPr="00972949" w:rsidRDefault="008C0410" w:rsidP="008C0410">
            <w:pPr>
              <w:pStyle w:val="NormalWeb"/>
              <w:spacing w:before="0" w:beforeAutospacing="0" w:after="0" w:afterAutospacing="0"/>
              <w:rPr>
                <w:rFonts w:asciiTheme="minorHAnsi" w:eastAsiaTheme="minorEastAsia" w:hAnsiTheme="minorHAnsi" w:cstheme="minorHAnsi"/>
                <w:color w:val="000000" w:themeColor="text1"/>
                <w:sz w:val="22"/>
                <w:szCs w:val="22"/>
              </w:rPr>
            </w:pPr>
            <w:r w:rsidRPr="00972949">
              <w:rPr>
                <w:rFonts w:asciiTheme="minorHAnsi" w:hAnsiTheme="minorHAnsi" w:cstheme="minorHAnsi"/>
                <w:color w:val="000000" w:themeColor="text1"/>
                <w:sz w:val="22"/>
                <w:szCs w:val="22"/>
              </w:rPr>
              <w:t>Suzanne Doppelt: Paris-London by train</w:t>
            </w:r>
          </w:p>
          <w:p w14:paraId="04229C5C" w14:textId="77777777" w:rsidR="00CD6BB3" w:rsidRPr="00972949" w:rsidRDefault="00CD6BB3">
            <w:pPr>
              <w:rPr>
                <w:rFonts w:cstheme="minorHAnsi"/>
                <w:color w:val="000000"/>
                <w:shd w:val="clear" w:color="auto" w:fill="FFFFFF"/>
              </w:rPr>
            </w:pPr>
          </w:p>
        </w:tc>
        <w:tc>
          <w:tcPr>
            <w:tcW w:w="2537" w:type="dxa"/>
          </w:tcPr>
          <w:p w14:paraId="36BA1097" w14:textId="7B531BA3" w:rsidR="00CD6BB3" w:rsidRPr="00972949" w:rsidRDefault="008C0410">
            <w:pPr>
              <w:rPr>
                <w:rFonts w:cstheme="minorHAnsi"/>
                <w:color w:val="000000"/>
                <w:shd w:val="clear" w:color="auto" w:fill="FFFFFF"/>
              </w:rPr>
            </w:pPr>
            <w:r w:rsidRPr="00972949">
              <w:rPr>
                <w:rFonts w:cstheme="minorHAnsi"/>
                <w:color w:val="000000" w:themeColor="text1"/>
              </w:rPr>
              <w:t>£200</w:t>
            </w:r>
          </w:p>
        </w:tc>
        <w:tc>
          <w:tcPr>
            <w:tcW w:w="2353" w:type="dxa"/>
          </w:tcPr>
          <w:p w14:paraId="1B1B4B12" w14:textId="169F112B" w:rsidR="00CD6BB3" w:rsidRPr="00972949" w:rsidRDefault="001A0AEB">
            <w:pPr>
              <w:rPr>
                <w:rFonts w:cstheme="minorHAnsi"/>
                <w:color w:val="000000"/>
                <w:shd w:val="clear" w:color="auto" w:fill="FFFFFF"/>
              </w:rPr>
            </w:pPr>
            <w:r w:rsidRPr="00972949">
              <w:rPr>
                <w:rFonts w:cstheme="minorHAnsi"/>
                <w:color w:val="000000"/>
                <w:shd w:val="clear" w:color="auto" w:fill="FFFFFF"/>
              </w:rPr>
              <w:t>£115.00</w:t>
            </w:r>
          </w:p>
        </w:tc>
      </w:tr>
      <w:tr w:rsidR="00CD6BB3" w:rsidRPr="00972949" w14:paraId="3D0E285D" w14:textId="77777777" w:rsidTr="00050121">
        <w:tc>
          <w:tcPr>
            <w:tcW w:w="2158" w:type="dxa"/>
          </w:tcPr>
          <w:p w14:paraId="16B54FED" w14:textId="3822F2AC" w:rsidR="00CD6BB3" w:rsidRPr="00972949" w:rsidRDefault="008C2ADF">
            <w:pPr>
              <w:rPr>
                <w:rFonts w:cstheme="minorHAnsi"/>
                <w:color w:val="000000"/>
                <w:shd w:val="clear" w:color="auto" w:fill="FFFFFF"/>
              </w:rPr>
            </w:pPr>
            <w:r w:rsidRPr="00972949">
              <w:rPr>
                <w:rFonts w:cstheme="minorHAnsi"/>
                <w:color w:val="000000"/>
                <w:shd w:val="clear" w:color="auto" w:fill="FFFFFF"/>
              </w:rPr>
              <w:t xml:space="preserve">Eric </w:t>
            </w:r>
            <w:proofErr w:type="spellStart"/>
            <w:r w:rsidRPr="00972949">
              <w:rPr>
                <w:rFonts w:cstheme="minorHAnsi"/>
                <w:color w:val="000000"/>
                <w:shd w:val="clear" w:color="auto" w:fill="FFFFFF"/>
              </w:rPr>
              <w:t>Plamondon</w:t>
            </w:r>
            <w:proofErr w:type="spellEnd"/>
            <w:r w:rsidRPr="00972949">
              <w:rPr>
                <w:rFonts w:cstheme="minorHAnsi"/>
                <w:color w:val="000000"/>
                <w:shd w:val="clear" w:color="auto" w:fill="FFFFFF"/>
              </w:rPr>
              <w:t xml:space="preserve">: Bordeaux-London by </w:t>
            </w:r>
            <w:r w:rsidRPr="00972949">
              <w:rPr>
                <w:rFonts w:cstheme="minorHAnsi"/>
                <w:color w:val="000000"/>
                <w:shd w:val="clear" w:color="auto" w:fill="FFFFFF"/>
              </w:rPr>
              <w:lastRenderedPageBreak/>
              <w:t>plane + Gatwick-central London</w:t>
            </w:r>
          </w:p>
        </w:tc>
        <w:tc>
          <w:tcPr>
            <w:tcW w:w="2537" w:type="dxa"/>
          </w:tcPr>
          <w:p w14:paraId="2095AE16" w14:textId="63ACBC3B" w:rsidR="00CD6BB3" w:rsidRPr="00972949" w:rsidRDefault="008C2ADF">
            <w:pPr>
              <w:rPr>
                <w:rFonts w:cstheme="minorHAnsi"/>
                <w:color w:val="000000"/>
                <w:shd w:val="clear" w:color="auto" w:fill="FFFFFF"/>
              </w:rPr>
            </w:pPr>
            <w:r w:rsidRPr="00972949">
              <w:rPr>
                <w:rFonts w:cstheme="minorHAnsi"/>
                <w:color w:val="000000"/>
                <w:shd w:val="clear" w:color="auto" w:fill="FFFFFF"/>
              </w:rPr>
              <w:lastRenderedPageBreak/>
              <w:t>£200</w:t>
            </w:r>
          </w:p>
        </w:tc>
        <w:tc>
          <w:tcPr>
            <w:tcW w:w="2353" w:type="dxa"/>
          </w:tcPr>
          <w:p w14:paraId="29445218" w14:textId="158C2403" w:rsidR="00CD6BB3" w:rsidRPr="00972949" w:rsidRDefault="00DD0E05">
            <w:pPr>
              <w:rPr>
                <w:rFonts w:cstheme="minorHAnsi"/>
                <w:color w:val="000000"/>
                <w:shd w:val="clear" w:color="auto" w:fill="FFFFFF"/>
              </w:rPr>
            </w:pPr>
            <w:r w:rsidRPr="00972949">
              <w:rPr>
                <w:rFonts w:cstheme="minorHAnsi"/>
                <w:color w:val="000000"/>
                <w:shd w:val="clear" w:color="auto" w:fill="FFFFFF"/>
              </w:rPr>
              <w:t>£200</w:t>
            </w:r>
          </w:p>
        </w:tc>
      </w:tr>
      <w:tr w:rsidR="00CD6BB3" w:rsidRPr="00972949" w14:paraId="0BCC23B0" w14:textId="77777777" w:rsidTr="00050121">
        <w:tc>
          <w:tcPr>
            <w:tcW w:w="2158" w:type="dxa"/>
          </w:tcPr>
          <w:p w14:paraId="1C1E57EB" w14:textId="15BF4C15" w:rsidR="00CD6BB3" w:rsidRPr="00972949" w:rsidRDefault="004A41BA">
            <w:pPr>
              <w:rPr>
                <w:rFonts w:cstheme="minorHAnsi"/>
                <w:color w:val="000000"/>
                <w:shd w:val="clear" w:color="auto" w:fill="FFFFFF"/>
              </w:rPr>
            </w:pPr>
            <w:r w:rsidRPr="00972949">
              <w:rPr>
                <w:rFonts w:cstheme="minorHAnsi"/>
                <w:color w:val="000000"/>
                <w:shd w:val="clear" w:color="auto" w:fill="FFFFFF"/>
              </w:rPr>
              <w:t>Jean-Michel Gouvard: Nantes-London by plane + Gatwick-central London</w:t>
            </w:r>
          </w:p>
        </w:tc>
        <w:tc>
          <w:tcPr>
            <w:tcW w:w="2537" w:type="dxa"/>
          </w:tcPr>
          <w:p w14:paraId="632F5E79" w14:textId="25A895AA" w:rsidR="00CD6BB3" w:rsidRPr="00972949" w:rsidRDefault="004A41BA">
            <w:pPr>
              <w:rPr>
                <w:rFonts w:cstheme="minorHAnsi"/>
                <w:color w:val="000000"/>
                <w:shd w:val="clear" w:color="auto" w:fill="FFFFFF"/>
              </w:rPr>
            </w:pPr>
            <w:r w:rsidRPr="00972949">
              <w:rPr>
                <w:rFonts w:cstheme="minorHAnsi"/>
                <w:color w:val="000000"/>
                <w:shd w:val="clear" w:color="auto" w:fill="FFFFFF"/>
              </w:rPr>
              <w:t>£150</w:t>
            </w:r>
          </w:p>
        </w:tc>
        <w:tc>
          <w:tcPr>
            <w:tcW w:w="2353" w:type="dxa"/>
          </w:tcPr>
          <w:p w14:paraId="2B4832A8" w14:textId="005D828E" w:rsidR="00CD6BB3" w:rsidRPr="00972949" w:rsidRDefault="00D12963">
            <w:pPr>
              <w:rPr>
                <w:rFonts w:cstheme="minorHAnsi"/>
                <w:color w:val="000000"/>
                <w:shd w:val="clear" w:color="auto" w:fill="FFFFFF"/>
              </w:rPr>
            </w:pPr>
            <w:r w:rsidRPr="00972949">
              <w:rPr>
                <w:rFonts w:cstheme="minorHAnsi"/>
                <w:color w:val="000000"/>
                <w:shd w:val="clear" w:color="auto" w:fill="FFFFFF"/>
              </w:rPr>
              <w:t>£150</w:t>
            </w:r>
          </w:p>
        </w:tc>
      </w:tr>
      <w:tr w:rsidR="004842D8" w:rsidRPr="00972949" w14:paraId="76F65B4E" w14:textId="77777777" w:rsidTr="00050121">
        <w:tc>
          <w:tcPr>
            <w:tcW w:w="2158" w:type="dxa"/>
          </w:tcPr>
          <w:p w14:paraId="6684E7B2" w14:textId="71EEFD3C" w:rsidR="004842D8" w:rsidRPr="00972949" w:rsidRDefault="004842D8">
            <w:pPr>
              <w:rPr>
                <w:rFonts w:cstheme="minorHAnsi"/>
                <w:color w:val="000000"/>
                <w:shd w:val="clear" w:color="auto" w:fill="FFFFFF"/>
              </w:rPr>
            </w:pPr>
            <w:r w:rsidRPr="00972949">
              <w:rPr>
                <w:rFonts w:cstheme="minorHAnsi"/>
                <w:color w:val="000000"/>
                <w:shd w:val="clear" w:color="auto" w:fill="FFFFFF"/>
              </w:rPr>
              <w:t xml:space="preserve">Ivanka </w:t>
            </w:r>
            <w:proofErr w:type="spellStart"/>
            <w:r w:rsidRPr="00972949">
              <w:rPr>
                <w:rFonts w:cstheme="minorHAnsi"/>
                <w:color w:val="000000"/>
                <w:shd w:val="clear" w:color="auto" w:fill="FFFFFF"/>
              </w:rPr>
              <w:t>Hahnenberger</w:t>
            </w:r>
            <w:proofErr w:type="spellEnd"/>
            <w:r w:rsidRPr="00972949">
              <w:rPr>
                <w:rFonts w:cstheme="minorHAnsi"/>
                <w:color w:val="000000"/>
                <w:shd w:val="clear" w:color="auto" w:fill="FFFFFF"/>
              </w:rPr>
              <w:t>: Dublin-Edinburgh by plane</w:t>
            </w:r>
          </w:p>
        </w:tc>
        <w:tc>
          <w:tcPr>
            <w:tcW w:w="2537" w:type="dxa"/>
          </w:tcPr>
          <w:p w14:paraId="13B9812B" w14:textId="66FE9FA7" w:rsidR="004842D8" w:rsidRPr="00972949" w:rsidRDefault="004842D8">
            <w:pPr>
              <w:rPr>
                <w:rFonts w:cstheme="minorHAnsi"/>
                <w:color w:val="000000"/>
                <w:shd w:val="clear" w:color="auto" w:fill="FFFFFF"/>
              </w:rPr>
            </w:pPr>
            <w:r w:rsidRPr="00972949">
              <w:rPr>
                <w:rFonts w:cstheme="minorHAnsi"/>
                <w:color w:val="000000"/>
                <w:shd w:val="clear" w:color="auto" w:fill="FFFFFF"/>
              </w:rPr>
              <w:t>£150</w:t>
            </w:r>
          </w:p>
        </w:tc>
        <w:tc>
          <w:tcPr>
            <w:tcW w:w="2353" w:type="dxa"/>
          </w:tcPr>
          <w:p w14:paraId="4E9CF881" w14:textId="3EDC80F7" w:rsidR="004842D8" w:rsidRPr="00972949" w:rsidRDefault="00E45933">
            <w:pPr>
              <w:rPr>
                <w:rFonts w:cstheme="minorHAnsi"/>
                <w:color w:val="000000"/>
                <w:shd w:val="clear" w:color="auto" w:fill="FFFFFF"/>
              </w:rPr>
            </w:pPr>
            <w:r w:rsidRPr="00972949">
              <w:rPr>
                <w:rFonts w:cstheme="minorHAnsi"/>
                <w:color w:val="000000"/>
                <w:highlight w:val="yellow"/>
                <w:shd w:val="clear" w:color="auto" w:fill="FFFFFF"/>
              </w:rPr>
              <w:t>Unspent</w:t>
            </w:r>
          </w:p>
        </w:tc>
      </w:tr>
      <w:tr w:rsidR="00CD6BB3" w:rsidRPr="00972949" w14:paraId="0EAE4446" w14:textId="77777777" w:rsidTr="00050121">
        <w:tc>
          <w:tcPr>
            <w:tcW w:w="2158" w:type="dxa"/>
          </w:tcPr>
          <w:p w14:paraId="13FEE0EB" w14:textId="0DA1E352" w:rsidR="00CD6BB3" w:rsidRPr="00972949" w:rsidRDefault="00025DE1">
            <w:pPr>
              <w:rPr>
                <w:rFonts w:cstheme="minorHAnsi"/>
                <w:color w:val="000000"/>
                <w:shd w:val="clear" w:color="auto" w:fill="FFFFFF"/>
              </w:rPr>
            </w:pPr>
            <w:r w:rsidRPr="00972949">
              <w:rPr>
                <w:rFonts w:cstheme="minorHAnsi"/>
                <w:color w:val="000000"/>
                <w:shd w:val="clear" w:color="auto" w:fill="FFFFFF"/>
              </w:rPr>
              <w:t>Accommodation</w:t>
            </w:r>
            <w:r w:rsidR="00656D00" w:rsidRPr="00972949">
              <w:rPr>
                <w:rFonts w:cstheme="minorHAnsi"/>
                <w:color w:val="000000"/>
                <w:shd w:val="clear" w:color="auto" w:fill="FFFFFF"/>
              </w:rPr>
              <w:t xml:space="preserve"> for scholars/practitioners</w:t>
            </w:r>
          </w:p>
        </w:tc>
        <w:tc>
          <w:tcPr>
            <w:tcW w:w="2537" w:type="dxa"/>
          </w:tcPr>
          <w:p w14:paraId="3181C372" w14:textId="21055674" w:rsidR="00CD6BB3" w:rsidRPr="00972949" w:rsidRDefault="000C5295">
            <w:pPr>
              <w:rPr>
                <w:rFonts w:cstheme="minorHAnsi"/>
                <w:color w:val="000000"/>
                <w:shd w:val="clear" w:color="auto" w:fill="FFFFFF"/>
              </w:rPr>
            </w:pPr>
            <w:r w:rsidRPr="00972949">
              <w:rPr>
                <w:rFonts w:cstheme="minorHAnsi"/>
                <w:color w:val="000000" w:themeColor="text1"/>
              </w:rPr>
              <w:t>£750</w:t>
            </w:r>
          </w:p>
        </w:tc>
        <w:tc>
          <w:tcPr>
            <w:tcW w:w="2353" w:type="dxa"/>
          </w:tcPr>
          <w:p w14:paraId="5A33C235" w14:textId="0C48C1FE" w:rsidR="00CD6BB3" w:rsidRPr="00972949" w:rsidRDefault="00791F08">
            <w:pPr>
              <w:rPr>
                <w:rFonts w:cstheme="minorHAnsi"/>
                <w:color w:val="000000"/>
                <w:shd w:val="clear" w:color="auto" w:fill="FFFFFF"/>
              </w:rPr>
            </w:pPr>
            <w:r w:rsidRPr="00972949">
              <w:rPr>
                <w:rFonts w:cstheme="minorHAnsi"/>
                <w:color w:val="000000"/>
                <w:shd w:val="clear" w:color="auto" w:fill="FFFFFF"/>
              </w:rPr>
              <w:t>£</w:t>
            </w:r>
            <w:r w:rsidR="00787412" w:rsidRPr="00972949">
              <w:rPr>
                <w:rFonts w:cstheme="minorHAnsi"/>
                <w:color w:val="000000"/>
                <w:shd w:val="clear" w:color="auto" w:fill="FFFFFF"/>
              </w:rPr>
              <w:t>600</w:t>
            </w:r>
          </w:p>
        </w:tc>
      </w:tr>
      <w:tr w:rsidR="00CD6BB3" w:rsidRPr="00972949" w14:paraId="340FE2D7" w14:textId="77777777" w:rsidTr="00050121">
        <w:tc>
          <w:tcPr>
            <w:tcW w:w="2158" w:type="dxa"/>
          </w:tcPr>
          <w:p w14:paraId="6D115027" w14:textId="3C87D552" w:rsidR="00CD6BB3" w:rsidRPr="00972949" w:rsidRDefault="00337A5E">
            <w:pPr>
              <w:rPr>
                <w:rFonts w:cstheme="minorHAnsi"/>
                <w:color w:val="000000"/>
                <w:shd w:val="clear" w:color="auto" w:fill="FFFFFF"/>
              </w:rPr>
            </w:pPr>
            <w:r w:rsidRPr="00972949">
              <w:rPr>
                <w:rFonts w:cstheme="minorHAnsi"/>
                <w:color w:val="000000" w:themeColor="text1"/>
              </w:rPr>
              <w:t>Dinners, costed at £30 per head, per scholar/practitioner</w:t>
            </w:r>
          </w:p>
        </w:tc>
        <w:tc>
          <w:tcPr>
            <w:tcW w:w="2537" w:type="dxa"/>
          </w:tcPr>
          <w:p w14:paraId="4E7DDCD0" w14:textId="3603D9BC" w:rsidR="00CD6BB3" w:rsidRPr="00972949" w:rsidRDefault="004020AB">
            <w:pPr>
              <w:rPr>
                <w:rFonts w:cstheme="minorHAnsi"/>
                <w:color w:val="000000"/>
                <w:shd w:val="clear" w:color="auto" w:fill="FFFFFF"/>
              </w:rPr>
            </w:pPr>
            <w:r w:rsidRPr="00972949">
              <w:rPr>
                <w:rFonts w:cstheme="minorHAnsi"/>
                <w:color w:val="000000" w:themeColor="text1"/>
              </w:rPr>
              <w:t xml:space="preserve">£150  </w:t>
            </w:r>
          </w:p>
        </w:tc>
        <w:tc>
          <w:tcPr>
            <w:tcW w:w="2353" w:type="dxa"/>
          </w:tcPr>
          <w:p w14:paraId="4D8CF7EB" w14:textId="027004F5" w:rsidR="00CD6BB3" w:rsidRPr="00972949" w:rsidRDefault="00E45933">
            <w:pPr>
              <w:rPr>
                <w:rFonts w:cstheme="minorHAnsi"/>
                <w:color w:val="000000"/>
                <w:shd w:val="clear" w:color="auto" w:fill="FFFFFF"/>
              </w:rPr>
            </w:pPr>
            <w:r w:rsidRPr="00972949">
              <w:rPr>
                <w:rFonts w:cstheme="minorHAnsi"/>
                <w:color w:val="000000"/>
                <w:shd w:val="clear" w:color="auto" w:fill="FFFFFF"/>
              </w:rPr>
              <w:t>£</w:t>
            </w:r>
            <w:r w:rsidR="00791F08" w:rsidRPr="00972949">
              <w:rPr>
                <w:rFonts w:cstheme="minorHAnsi"/>
                <w:color w:val="000000"/>
                <w:shd w:val="clear" w:color="auto" w:fill="FFFFFF"/>
              </w:rPr>
              <w:t>120</w:t>
            </w:r>
          </w:p>
        </w:tc>
      </w:tr>
      <w:tr w:rsidR="00CD6BB3" w:rsidRPr="00972949" w14:paraId="6E8F05E3" w14:textId="77777777" w:rsidTr="00050121">
        <w:tc>
          <w:tcPr>
            <w:tcW w:w="2158" w:type="dxa"/>
          </w:tcPr>
          <w:p w14:paraId="7AF903AE" w14:textId="072CB6F9" w:rsidR="00CD6BB3" w:rsidRPr="00972949" w:rsidRDefault="005F4A3F">
            <w:pPr>
              <w:rPr>
                <w:rFonts w:cstheme="minorHAnsi"/>
                <w:color w:val="000000"/>
                <w:shd w:val="clear" w:color="auto" w:fill="FFFFFF"/>
              </w:rPr>
            </w:pPr>
            <w:r w:rsidRPr="00972949">
              <w:rPr>
                <w:rFonts w:cstheme="minorHAnsi"/>
                <w:color w:val="000000" w:themeColor="text1"/>
              </w:rPr>
              <w:t>Drinks reception, costed at approx. £6 per head (estimating 30 attendees per event)</w:t>
            </w:r>
          </w:p>
        </w:tc>
        <w:tc>
          <w:tcPr>
            <w:tcW w:w="2537" w:type="dxa"/>
          </w:tcPr>
          <w:p w14:paraId="607E1E3B" w14:textId="7F039D49" w:rsidR="00CD6BB3" w:rsidRPr="00972949" w:rsidRDefault="0084587C">
            <w:pPr>
              <w:rPr>
                <w:rFonts w:cstheme="minorHAnsi"/>
                <w:color w:val="000000"/>
                <w:shd w:val="clear" w:color="auto" w:fill="FFFFFF"/>
              </w:rPr>
            </w:pPr>
            <w:r w:rsidRPr="00972949">
              <w:rPr>
                <w:rFonts w:cstheme="minorHAnsi"/>
                <w:color w:val="000000" w:themeColor="text1"/>
              </w:rPr>
              <w:t>£720</w:t>
            </w:r>
          </w:p>
        </w:tc>
        <w:tc>
          <w:tcPr>
            <w:tcW w:w="2353" w:type="dxa"/>
          </w:tcPr>
          <w:p w14:paraId="615AAC40" w14:textId="0E119E33" w:rsidR="00CD6BB3" w:rsidRPr="00972949" w:rsidRDefault="00791F08">
            <w:pPr>
              <w:rPr>
                <w:rFonts w:cstheme="minorHAnsi"/>
                <w:color w:val="000000"/>
                <w:shd w:val="clear" w:color="auto" w:fill="FFFFFF"/>
              </w:rPr>
            </w:pPr>
            <w:r w:rsidRPr="00972949">
              <w:rPr>
                <w:rFonts w:cstheme="minorHAnsi"/>
                <w:color w:val="000000"/>
                <w:shd w:val="clear" w:color="auto" w:fill="FFFFFF"/>
              </w:rPr>
              <w:t>£</w:t>
            </w:r>
            <w:r w:rsidR="00E90E84" w:rsidRPr="00E90E84">
              <w:rPr>
                <w:rFonts w:cstheme="minorHAnsi"/>
                <w:color w:val="000000"/>
                <w:shd w:val="clear" w:color="auto" w:fill="FFFFFF"/>
              </w:rPr>
              <w:t>617.2</w:t>
            </w:r>
            <w:r w:rsidR="00E90E84">
              <w:rPr>
                <w:rFonts w:cstheme="minorHAnsi"/>
                <w:color w:val="000000"/>
                <w:shd w:val="clear" w:color="auto" w:fill="FFFFFF"/>
              </w:rPr>
              <w:t>0</w:t>
            </w:r>
          </w:p>
        </w:tc>
      </w:tr>
      <w:tr w:rsidR="0084587C" w:rsidRPr="00972949" w14:paraId="57FD5387" w14:textId="77777777" w:rsidTr="00050121">
        <w:trPr>
          <w:trHeight w:val="601"/>
        </w:trPr>
        <w:tc>
          <w:tcPr>
            <w:tcW w:w="2158" w:type="dxa"/>
          </w:tcPr>
          <w:p w14:paraId="0CC106EA" w14:textId="3FEBB00A" w:rsidR="0084587C" w:rsidRPr="00972949" w:rsidRDefault="00BC28F1">
            <w:pPr>
              <w:rPr>
                <w:rFonts w:cstheme="minorHAnsi"/>
                <w:color w:val="000000" w:themeColor="text1"/>
              </w:rPr>
            </w:pPr>
            <w:r w:rsidRPr="00972949">
              <w:rPr>
                <w:rFonts w:cstheme="minorHAnsi"/>
                <w:color w:val="000000" w:themeColor="text1"/>
              </w:rPr>
              <w:t>Practitioner fees</w:t>
            </w:r>
            <w:r w:rsidR="00C05145" w:rsidRPr="00972949">
              <w:rPr>
                <w:rFonts w:cstheme="minorHAnsi"/>
                <w:color w:val="000000" w:themeColor="text1"/>
              </w:rPr>
              <w:t xml:space="preserve"> @ £220 x 5</w:t>
            </w:r>
          </w:p>
        </w:tc>
        <w:tc>
          <w:tcPr>
            <w:tcW w:w="2537" w:type="dxa"/>
          </w:tcPr>
          <w:p w14:paraId="6432EC1D" w14:textId="3CEC40C8" w:rsidR="0084587C" w:rsidRPr="00972949" w:rsidRDefault="00C05145">
            <w:pPr>
              <w:rPr>
                <w:rFonts w:cstheme="minorHAnsi"/>
                <w:color w:val="000000" w:themeColor="text1"/>
              </w:rPr>
            </w:pPr>
            <w:r w:rsidRPr="00972949">
              <w:rPr>
                <w:rFonts w:cstheme="minorHAnsi"/>
                <w:color w:val="000000" w:themeColor="text1"/>
              </w:rPr>
              <w:t>£1100</w:t>
            </w:r>
          </w:p>
        </w:tc>
        <w:tc>
          <w:tcPr>
            <w:tcW w:w="2353" w:type="dxa"/>
          </w:tcPr>
          <w:p w14:paraId="1098FBB7" w14:textId="2E5389D3" w:rsidR="0084587C" w:rsidRPr="00972949" w:rsidRDefault="00DD3D7D">
            <w:pPr>
              <w:rPr>
                <w:rFonts w:cstheme="minorHAnsi"/>
                <w:color w:val="000000"/>
                <w:shd w:val="clear" w:color="auto" w:fill="FFFFFF"/>
              </w:rPr>
            </w:pPr>
            <w:r w:rsidRPr="00972949">
              <w:rPr>
                <w:rFonts w:cstheme="minorHAnsi"/>
                <w:color w:val="000000"/>
                <w:shd w:val="clear" w:color="auto" w:fill="FFFFFF"/>
              </w:rPr>
              <w:t xml:space="preserve">£660 </w:t>
            </w:r>
            <w:r w:rsidR="00EF1803">
              <w:rPr>
                <w:rFonts w:cstheme="minorHAnsi"/>
                <w:color w:val="000000"/>
                <w:shd w:val="clear" w:color="auto" w:fill="FFFFFF"/>
              </w:rPr>
              <w:t xml:space="preserve">(x 3 = Slimani; </w:t>
            </w:r>
            <w:proofErr w:type="spellStart"/>
            <w:r w:rsidR="00EF1803">
              <w:rPr>
                <w:rFonts w:cstheme="minorHAnsi"/>
                <w:color w:val="000000"/>
                <w:shd w:val="clear" w:color="auto" w:fill="FFFFFF"/>
              </w:rPr>
              <w:t>Plamondon</w:t>
            </w:r>
            <w:proofErr w:type="spellEnd"/>
            <w:r w:rsidR="00EF1803">
              <w:rPr>
                <w:rFonts w:cstheme="minorHAnsi"/>
                <w:color w:val="000000"/>
                <w:shd w:val="clear" w:color="auto" w:fill="FFFFFF"/>
              </w:rPr>
              <w:t xml:space="preserve">; </w:t>
            </w:r>
            <w:r w:rsidR="00E764D5">
              <w:rPr>
                <w:rFonts w:cstheme="minorHAnsi"/>
                <w:color w:val="000000"/>
                <w:shd w:val="clear" w:color="auto" w:fill="FFFFFF"/>
              </w:rPr>
              <w:t>Doppelt)</w:t>
            </w:r>
          </w:p>
        </w:tc>
      </w:tr>
      <w:tr w:rsidR="00C05145" w:rsidRPr="00972949" w14:paraId="40A799A9" w14:textId="77777777" w:rsidTr="00050121">
        <w:trPr>
          <w:trHeight w:val="637"/>
        </w:trPr>
        <w:tc>
          <w:tcPr>
            <w:tcW w:w="2158" w:type="dxa"/>
          </w:tcPr>
          <w:p w14:paraId="628D29FC" w14:textId="1A42FDB4" w:rsidR="00C05145" w:rsidRPr="00972949" w:rsidRDefault="00F23738">
            <w:pPr>
              <w:rPr>
                <w:rFonts w:cstheme="minorHAnsi"/>
                <w:color w:val="000000" w:themeColor="text1"/>
              </w:rPr>
            </w:pPr>
            <w:r w:rsidRPr="00972949">
              <w:rPr>
                <w:rFonts w:cstheme="minorHAnsi"/>
                <w:color w:val="000000" w:themeColor="text1"/>
              </w:rPr>
              <w:t>Jeff Barda: Manchester-London by train</w:t>
            </w:r>
          </w:p>
        </w:tc>
        <w:tc>
          <w:tcPr>
            <w:tcW w:w="2537" w:type="dxa"/>
          </w:tcPr>
          <w:p w14:paraId="5C9092CB" w14:textId="0C71DEC6" w:rsidR="00C05145" w:rsidRPr="00972949" w:rsidRDefault="00F23738">
            <w:pPr>
              <w:rPr>
                <w:rFonts w:cstheme="minorHAnsi"/>
                <w:color w:val="000000" w:themeColor="text1"/>
              </w:rPr>
            </w:pPr>
            <w:r w:rsidRPr="00972949">
              <w:rPr>
                <w:rFonts w:cstheme="minorHAnsi"/>
                <w:color w:val="000000" w:themeColor="text1"/>
                <w:highlight w:val="yellow"/>
              </w:rPr>
              <w:t xml:space="preserve">Unplanned spend, due to unavailability of </w:t>
            </w:r>
            <w:r w:rsidR="00FC0E42" w:rsidRPr="00972949">
              <w:rPr>
                <w:rFonts w:cstheme="minorHAnsi"/>
                <w:color w:val="000000" w:themeColor="text1"/>
                <w:highlight w:val="yellow"/>
              </w:rPr>
              <w:t>other colleague</w:t>
            </w:r>
          </w:p>
        </w:tc>
        <w:tc>
          <w:tcPr>
            <w:tcW w:w="2353" w:type="dxa"/>
          </w:tcPr>
          <w:p w14:paraId="315C6551" w14:textId="734ADAE3" w:rsidR="00C05145" w:rsidRPr="00972949" w:rsidRDefault="007460F3">
            <w:pPr>
              <w:rPr>
                <w:rFonts w:cstheme="minorHAnsi"/>
                <w:color w:val="000000"/>
                <w:shd w:val="clear" w:color="auto" w:fill="FFFFFF"/>
              </w:rPr>
            </w:pPr>
            <w:r w:rsidRPr="00972949">
              <w:rPr>
                <w:rFonts w:cstheme="minorHAnsi"/>
                <w:color w:val="000000"/>
                <w:highlight w:val="yellow"/>
                <w:shd w:val="clear" w:color="auto" w:fill="FFFFFF"/>
              </w:rPr>
              <w:t>£80.59</w:t>
            </w:r>
          </w:p>
        </w:tc>
      </w:tr>
      <w:tr w:rsidR="00050121" w:rsidRPr="00972949" w14:paraId="1254305C" w14:textId="77777777" w:rsidTr="00FC0E42">
        <w:trPr>
          <w:trHeight w:val="977"/>
        </w:trPr>
        <w:tc>
          <w:tcPr>
            <w:tcW w:w="2158" w:type="dxa"/>
          </w:tcPr>
          <w:p w14:paraId="1A2B0DE3" w14:textId="52BAD54C" w:rsidR="00050121" w:rsidRPr="00972949" w:rsidRDefault="00050121" w:rsidP="00050121">
            <w:pPr>
              <w:rPr>
                <w:rFonts w:cstheme="minorHAnsi"/>
                <w:color w:val="000000" w:themeColor="text1"/>
              </w:rPr>
            </w:pPr>
            <w:r w:rsidRPr="00972949">
              <w:rPr>
                <w:rFonts w:cstheme="minorHAnsi"/>
                <w:b/>
                <w:bCs/>
                <w:color w:val="000000" w:themeColor="text1"/>
              </w:rPr>
              <w:t>Totals</w:t>
            </w:r>
          </w:p>
        </w:tc>
        <w:tc>
          <w:tcPr>
            <w:tcW w:w="2537" w:type="dxa"/>
          </w:tcPr>
          <w:p w14:paraId="00C08088" w14:textId="44E71731" w:rsidR="00050121" w:rsidRPr="00972949" w:rsidRDefault="00050121" w:rsidP="00050121">
            <w:pPr>
              <w:rPr>
                <w:rFonts w:cstheme="minorHAnsi"/>
                <w:color w:val="000000" w:themeColor="text1"/>
              </w:rPr>
            </w:pPr>
            <w:r w:rsidRPr="00972949">
              <w:rPr>
                <w:rFonts w:cstheme="minorHAnsi"/>
                <w:color w:val="000000" w:themeColor="text1"/>
              </w:rPr>
              <w:t>£3</w:t>
            </w:r>
            <w:r w:rsidR="0062724E">
              <w:rPr>
                <w:rFonts w:cstheme="minorHAnsi"/>
                <w:color w:val="000000" w:themeColor="text1"/>
              </w:rPr>
              <w:t>,</w:t>
            </w:r>
            <w:r w:rsidRPr="00972949">
              <w:rPr>
                <w:rFonts w:cstheme="minorHAnsi"/>
                <w:color w:val="000000" w:themeColor="text1"/>
              </w:rPr>
              <w:t>620</w:t>
            </w:r>
          </w:p>
        </w:tc>
        <w:tc>
          <w:tcPr>
            <w:tcW w:w="2353" w:type="dxa"/>
          </w:tcPr>
          <w:p w14:paraId="740F8452" w14:textId="5326F70B" w:rsidR="00050121" w:rsidRPr="00972949" w:rsidRDefault="005B2980" w:rsidP="00050121">
            <w:pPr>
              <w:rPr>
                <w:rFonts w:cstheme="minorHAnsi"/>
                <w:color w:val="000000"/>
                <w:shd w:val="clear" w:color="auto" w:fill="FFFFFF"/>
              </w:rPr>
            </w:pPr>
            <w:r>
              <w:rPr>
                <w:rFonts w:cstheme="minorHAnsi"/>
                <w:color w:val="000000"/>
                <w:shd w:val="clear" w:color="auto" w:fill="FFFFFF"/>
              </w:rPr>
              <w:t>£</w:t>
            </w:r>
            <w:r w:rsidR="0062724E" w:rsidRPr="0062724E">
              <w:rPr>
                <w:rFonts w:cstheme="minorHAnsi"/>
                <w:color w:val="000000"/>
                <w:shd w:val="clear" w:color="auto" w:fill="FFFFFF"/>
              </w:rPr>
              <w:t>2,742.79</w:t>
            </w:r>
          </w:p>
        </w:tc>
      </w:tr>
      <w:tr w:rsidR="00FC0E42" w:rsidRPr="00972949" w14:paraId="72CB1D50" w14:textId="77777777" w:rsidTr="00FC0E42">
        <w:trPr>
          <w:trHeight w:val="977"/>
        </w:trPr>
        <w:tc>
          <w:tcPr>
            <w:tcW w:w="2158" w:type="dxa"/>
          </w:tcPr>
          <w:p w14:paraId="686624C8" w14:textId="4C818420" w:rsidR="00FC0E42" w:rsidRPr="00E764D5" w:rsidRDefault="00FC0E42" w:rsidP="00050121">
            <w:pPr>
              <w:rPr>
                <w:rFonts w:cstheme="minorHAnsi"/>
                <w:color w:val="000000" w:themeColor="text1"/>
              </w:rPr>
            </w:pPr>
            <w:r w:rsidRPr="00E764D5">
              <w:rPr>
                <w:rFonts w:cstheme="minorHAnsi"/>
                <w:i/>
                <w:iCs/>
                <w:color w:val="000000" w:themeColor="text1"/>
              </w:rPr>
              <w:t>Minus</w:t>
            </w:r>
            <w:r w:rsidRPr="00E764D5">
              <w:rPr>
                <w:rFonts w:cstheme="minorHAnsi"/>
                <w:color w:val="000000" w:themeColor="text1"/>
              </w:rPr>
              <w:t xml:space="preserve"> contribution from </w:t>
            </w:r>
            <w:r w:rsidR="00E90E84" w:rsidRPr="00E764D5">
              <w:rPr>
                <w:rFonts w:cstheme="minorHAnsi"/>
                <w:color w:val="000000" w:themeColor="text1"/>
              </w:rPr>
              <w:t xml:space="preserve">UoL </w:t>
            </w:r>
            <w:proofErr w:type="spellStart"/>
            <w:r w:rsidR="00C77945" w:rsidRPr="00E764D5">
              <w:rPr>
                <w:rFonts w:cstheme="minorHAnsi"/>
                <w:color w:val="000000" w:themeColor="text1"/>
              </w:rPr>
              <w:t>Cassal</w:t>
            </w:r>
            <w:proofErr w:type="spellEnd"/>
            <w:r w:rsidR="00C77945" w:rsidRPr="00E764D5">
              <w:rPr>
                <w:rFonts w:cstheme="minorHAnsi"/>
                <w:color w:val="000000" w:themeColor="text1"/>
              </w:rPr>
              <w:t xml:space="preserve"> Fund</w:t>
            </w:r>
          </w:p>
        </w:tc>
        <w:tc>
          <w:tcPr>
            <w:tcW w:w="2537" w:type="dxa"/>
          </w:tcPr>
          <w:p w14:paraId="319DF721" w14:textId="25325702" w:rsidR="00FC0E42" w:rsidRPr="00972949" w:rsidRDefault="008D3FC2" w:rsidP="00050121">
            <w:pPr>
              <w:rPr>
                <w:rFonts w:cstheme="minorHAnsi"/>
                <w:color w:val="000000" w:themeColor="text1"/>
              </w:rPr>
            </w:pPr>
            <w:r w:rsidRPr="00972949">
              <w:rPr>
                <w:rFonts w:cstheme="minorHAnsi"/>
              </w:rPr>
              <w:t>£780</w:t>
            </w:r>
          </w:p>
        </w:tc>
        <w:tc>
          <w:tcPr>
            <w:tcW w:w="2353" w:type="dxa"/>
          </w:tcPr>
          <w:p w14:paraId="141E8B1A" w14:textId="70D2857A" w:rsidR="00FC0E42" w:rsidRPr="00972949" w:rsidRDefault="00E05685" w:rsidP="00050121">
            <w:pPr>
              <w:rPr>
                <w:rFonts w:cstheme="minorHAnsi"/>
                <w:color w:val="000000"/>
                <w:shd w:val="clear" w:color="auto" w:fill="FFFFFF"/>
              </w:rPr>
            </w:pPr>
            <w:r>
              <w:rPr>
                <w:rFonts w:cstheme="minorHAnsi"/>
                <w:color w:val="000000"/>
                <w:shd w:val="clear" w:color="auto" w:fill="FFFFFF"/>
              </w:rPr>
              <w:t>Actually</w:t>
            </w:r>
            <w:r w:rsidR="000349B7">
              <w:rPr>
                <w:rFonts w:cstheme="minorHAnsi"/>
                <w:color w:val="000000"/>
                <w:shd w:val="clear" w:color="auto" w:fill="FFFFFF"/>
              </w:rPr>
              <w:t xml:space="preserve"> in receipt of</w:t>
            </w:r>
            <w:r>
              <w:rPr>
                <w:rFonts w:cstheme="minorHAnsi"/>
                <w:color w:val="000000"/>
                <w:shd w:val="clear" w:color="auto" w:fill="FFFFFF"/>
              </w:rPr>
              <w:t xml:space="preserve"> £</w:t>
            </w:r>
            <w:r w:rsidR="00752A13" w:rsidRPr="00752A13">
              <w:rPr>
                <w:rFonts w:cstheme="minorHAnsi"/>
                <w:color w:val="000000"/>
                <w:shd w:val="clear" w:color="auto" w:fill="FFFFFF"/>
              </w:rPr>
              <w:t>861.20</w:t>
            </w:r>
          </w:p>
        </w:tc>
      </w:tr>
      <w:tr w:rsidR="008D3FC2" w:rsidRPr="00972949" w14:paraId="27AECDEF" w14:textId="77777777" w:rsidTr="00FC0E42">
        <w:trPr>
          <w:trHeight w:val="977"/>
        </w:trPr>
        <w:tc>
          <w:tcPr>
            <w:tcW w:w="2158" w:type="dxa"/>
          </w:tcPr>
          <w:p w14:paraId="51F5FB51" w14:textId="2C4A5B76" w:rsidR="008D3FC2" w:rsidRPr="00E764D5" w:rsidRDefault="00841377" w:rsidP="00050121">
            <w:pPr>
              <w:rPr>
                <w:rFonts w:cstheme="minorHAnsi"/>
                <w:color w:val="000000" w:themeColor="text1"/>
              </w:rPr>
            </w:pPr>
            <w:r w:rsidRPr="00E764D5">
              <w:rPr>
                <w:rFonts w:cstheme="minorHAnsi"/>
                <w:i/>
                <w:iCs/>
                <w:color w:val="000000" w:themeColor="text1"/>
              </w:rPr>
              <w:t>Minus</w:t>
            </w:r>
            <w:r w:rsidRPr="00E764D5">
              <w:rPr>
                <w:rFonts w:cstheme="minorHAnsi"/>
                <w:color w:val="000000" w:themeColor="text1"/>
              </w:rPr>
              <w:t xml:space="preserve"> contribution from</w:t>
            </w:r>
            <w:r w:rsidR="001004D1" w:rsidRPr="00E764D5">
              <w:rPr>
                <w:rFonts w:cstheme="minorHAnsi"/>
                <w:color w:val="000000" w:themeColor="text1"/>
              </w:rPr>
              <w:t xml:space="preserve"> Delegation du Quebec</w:t>
            </w:r>
          </w:p>
        </w:tc>
        <w:tc>
          <w:tcPr>
            <w:tcW w:w="2537" w:type="dxa"/>
          </w:tcPr>
          <w:p w14:paraId="64B722E6" w14:textId="064F7BDA" w:rsidR="008D3FC2" w:rsidRPr="00972949" w:rsidRDefault="00906AD6" w:rsidP="00050121">
            <w:pPr>
              <w:rPr>
                <w:rFonts w:cstheme="minorHAnsi"/>
              </w:rPr>
            </w:pPr>
            <w:r w:rsidRPr="00972949">
              <w:rPr>
                <w:rFonts w:cstheme="minorHAnsi"/>
              </w:rPr>
              <w:t>£350</w:t>
            </w:r>
          </w:p>
        </w:tc>
        <w:tc>
          <w:tcPr>
            <w:tcW w:w="2353" w:type="dxa"/>
          </w:tcPr>
          <w:p w14:paraId="60C2AE8A" w14:textId="3D2BFDDF" w:rsidR="008D3FC2" w:rsidRPr="00972949" w:rsidRDefault="000349B7" w:rsidP="00050121">
            <w:pPr>
              <w:rPr>
                <w:rFonts w:cstheme="minorHAnsi"/>
                <w:color w:val="000000"/>
                <w:shd w:val="clear" w:color="auto" w:fill="FFFFFF"/>
              </w:rPr>
            </w:pPr>
            <w:r w:rsidRPr="00972949">
              <w:rPr>
                <w:rFonts w:cstheme="minorHAnsi"/>
              </w:rPr>
              <w:t>£350</w:t>
            </w:r>
          </w:p>
        </w:tc>
      </w:tr>
      <w:tr w:rsidR="00752A13" w:rsidRPr="00972949" w14:paraId="3E5C8C51" w14:textId="77777777" w:rsidTr="00FC0E42">
        <w:trPr>
          <w:trHeight w:val="977"/>
        </w:trPr>
        <w:tc>
          <w:tcPr>
            <w:tcW w:w="2158" w:type="dxa"/>
          </w:tcPr>
          <w:p w14:paraId="4D809417" w14:textId="4194E390" w:rsidR="00752A13" w:rsidRPr="00972949" w:rsidRDefault="00752A13" w:rsidP="00050121">
            <w:pPr>
              <w:rPr>
                <w:rFonts w:cstheme="minorHAnsi"/>
                <w:b/>
                <w:bCs/>
                <w:color w:val="000000" w:themeColor="text1"/>
              </w:rPr>
            </w:pPr>
            <w:r>
              <w:rPr>
                <w:rFonts w:cstheme="minorHAnsi"/>
                <w:b/>
                <w:bCs/>
                <w:color w:val="000000" w:themeColor="text1"/>
              </w:rPr>
              <w:t>Totals</w:t>
            </w:r>
          </w:p>
        </w:tc>
        <w:tc>
          <w:tcPr>
            <w:tcW w:w="2537" w:type="dxa"/>
          </w:tcPr>
          <w:p w14:paraId="58BE25FF" w14:textId="29ADD7C1" w:rsidR="00752A13" w:rsidRPr="000349B7" w:rsidRDefault="000349B7" w:rsidP="00050121">
            <w:pPr>
              <w:rPr>
                <w:rFonts w:cstheme="minorHAnsi"/>
                <w:b/>
                <w:bCs/>
              </w:rPr>
            </w:pPr>
            <w:r w:rsidRPr="000349B7">
              <w:rPr>
                <w:rFonts w:cstheme="minorHAnsi"/>
                <w:b/>
                <w:bCs/>
              </w:rPr>
              <w:t xml:space="preserve">£2490 (amount </w:t>
            </w:r>
            <w:r w:rsidR="00880615">
              <w:rPr>
                <w:rFonts w:cstheme="minorHAnsi"/>
                <w:b/>
                <w:bCs/>
              </w:rPr>
              <w:t>awarded</w:t>
            </w:r>
            <w:r w:rsidRPr="000349B7">
              <w:rPr>
                <w:rFonts w:cstheme="minorHAnsi"/>
                <w:b/>
                <w:bCs/>
              </w:rPr>
              <w:t xml:space="preserve"> from ASMCF)</w:t>
            </w:r>
          </w:p>
        </w:tc>
        <w:tc>
          <w:tcPr>
            <w:tcW w:w="2353" w:type="dxa"/>
          </w:tcPr>
          <w:p w14:paraId="11C49A35" w14:textId="70B20DEB" w:rsidR="00752A13" w:rsidRPr="00137D0A" w:rsidRDefault="00137D0A" w:rsidP="00050121">
            <w:pPr>
              <w:rPr>
                <w:rFonts w:cstheme="minorHAnsi"/>
                <w:b/>
                <w:bCs/>
                <w:color w:val="000000"/>
                <w:shd w:val="clear" w:color="auto" w:fill="FFFFFF"/>
              </w:rPr>
            </w:pPr>
            <w:r w:rsidRPr="00137D0A">
              <w:rPr>
                <w:rFonts w:cstheme="minorHAnsi"/>
                <w:b/>
                <w:bCs/>
                <w:color w:val="000000"/>
                <w:shd w:val="clear" w:color="auto" w:fill="FFFFFF"/>
              </w:rPr>
              <w:t>£</w:t>
            </w:r>
            <w:r w:rsidR="009656C2" w:rsidRPr="00137D0A">
              <w:rPr>
                <w:rFonts w:cstheme="minorHAnsi"/>
                <w:b/>
                <w:bCs/>
                <w:color w:val="000000"/>
                <w:shd w:val="clear" w:color="auto" w:fill="FFFFFF"/>
              </w:rPr>
              <w:t>1,531.59</w:t>
            </w:r>
            <w:r>
              <w:rPr>
                <w:rFonts w:cstheme="minorHAnsi"/>
                <w:b/>
                <w:bCs/>
                <w:color w:val="000000"/>
                <w:shd w:val="clear" w:color="auto" w:fill="FFFFFF"/>
              </w:rPr>
              <w:t xml:space="preserve"> (amount being claimed June 2023) </w:t>
            </w:r>
          </w:p>
        </w:tc>
      </w:tr>
    </w:tbl>
    <w:p w14:paraId="12AD9BBE" w14:textId="77777777" w:rsidR="00CD6BB3" w:rsidRPr="00972949" w:rsidRDefault="00CD6BB3">
      <w:pPr>
        <w:rPr>
          <w:rFonts w:cstheme="minorHAnsi"/>
          <w:color w:val="000000"/>
          <w:shd w:val="clear" w:color="auto" w:fill="FFFFFF"/>
        </w:rPr>
      </w:pPr>
    </w:p>
    <w:p w14:paraId="234131E5" w14:textId="77777777" w:rsidR="00C87A8C" w:rsidRPr="00972949" w:rsidRDefault="00C87A8C">
      <w:pPr>
        <w:rPr>
          <w:rFonts w:cstheme="minorHAnsi"/>
          <w:color w:val="000000"/>
          <w:shd w:val="clear" w:color="auto" w:fill="FFFFFF"/>
        </w:rPr>
      </w:pPr>
    </w:p>
    <w:p w14:paraId="3BACADF9" w14:textId="77777777" w:rsidR="005134E1" w:rsidRPr="00972949" w:rsidRDefault="005134E1">
      <w:pPr>
        <w:rPr>
          <w:rFonts w:cstheme="minorHAnsi"/>
          <w:color w:val="000000"/>
          <w:shd w:val="clear" w:color="auto" w:fill="FFFFFF"/>
        </w:rPr>
      </w:pPr>
    </w:p>
    <w:p w14:paraId="1D7F23FA" w14:textId="0C219068" w:rsidR="001C06AB" w:rsidRPr="00972949" w:rsidRDefault="001C06AB">
      <w:pPr>
        <w:rPr>
          <w:rFonts w:cstheme="minorHAnsi"/>
        </w:rPr>
      </w:pPr>
    </w:p>
    <w:sectPr w:rsidR="001C06AB" w:rsidRPr="00972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1BB5"/>
    <w:multiLevelType w:val="hybridMultilevel"/>
    <w:tmpl w:val="57BADB06"/>
    <w:lvl w:ilvl="0" w:tplc="F4B09750">
      <w:start w:val="1"/>
      <w:numFmt w:val="bullet"/>
      <w:lvlText w:val="-"/>
      <w:lvlJc w:val="left"/>
      <w:pPr>
        <w:ind w:left="720" w:hanging="360"/>
      </w:pPr>
      <w:rPr>
        <w:rFonts w:ascii="Calibri" w:hAnsi="Calibri" w:hint="default"/>
      </w:rPr>
    </w:lvl>
    <w:lvl w:ilvl="1" w:tplc="5FB4E21C">
      <w:start w:val="1"/>
      <w:numFmt w:val="bullet"/>
      <w:lvlText w:val="o"/>
      <w:lvlJc w:val="left"/>
      <w:pPr>
        <w:ind w:left="1440" w:hanging="360"/>
      </w:pPr>
      <w:rPr>
        <w:rFonts w:ascii="Courier New" w:hAnsi="Courier New" w:hint="default"/>
      </w:rPr>
    </w:lvl>
    <w:lvl w:ilvl="2" w:tplc="E830FC8A">
      <w:start w:val="1"/>
      <w:numFmt w:val="bullet"/>
      <w:lvlText w:val=""/>
      <w:lvlJc w:val="left"/>
      <w:pPr>
        <w:ind w:left="2160" w:hanging="360"/>
      </w:pPr>
      <w:rPr>
        <w:rFonts w:ascii="Wingdings" w:hAnsi="Wingdings" w:hint="default"/>
      </w:rPr>
    </w:lvl>
    <w:lvl w:ilvl="3" w:tplc="BEA20494">
      <w:start w:val="1"/>
      <w:numFmt w:val="bullet"/>
      <w:lvlText w:val=""/>
      <w:lvlJc w:val="left"/>
      <w:pPr>
        <w:ind w:left="2880" w:hanging="360"/>
      </w:pPr>
      <w:rPr>
        <w:rFonts w:ascii="Symbol" w:hAnsi="Symbol" w:hint="default"/>
      </w:rPr>
    </w:lvl>
    <w:lvl w:ilvl="4" w:tplc="DE5272DC">
      <w:start w:val="1"/>
      <w:numFmt w:val="bullet"/>
      <w:lvlText w:val="o"/>
      <w:lvlJc w:val="left"/>
      <w:pPr>
        <w:ind w:left="3600" w:hanging="360"/>
      </w:pPr>
      <w:rPr>
        <w:rFonts w:ascii="Courier New" w:hAnsi="Courier New" w:hint="default"/>
      </w:rPr>
    </w:lvl>
    <w:lvl w:ilvl="5" w:tplc="EB3278FA">
      <w:start w:val="1"/>
      <w:numFmt w:val="bullet"/>
      <w:lvlText w:val=""/>
      <w:lvlJc w:val="left"/>
      <w:pPr>
        <w:ind w:left="4320" w:hanging="360"/>
      </w:pPr>
      <w:rPr>
        <w:rFonts w:ascii="Wingdings" w:hAnsi="Wingdings" w:hint="default"/>
      </w:rPr>
    </w:lvl>
    <w:lvl w:ilvl="6" w:tplc="75269C4C">
      <w:start w:val="1"/>
      <w:numFmt w:val="bullet"/>
      <w:lvlText w:val=""/>
      <w:lvlJc w:val="left"/>
      <w:pPr>
        <w:ind w:left="5040" w:hanging="360"/>
      </w:pPr>
      <w:rPr>
        <w:rFonts w:ascii="Symbol" w:hAnsi="Symbol" w:hint="default"/>
      </w:rPr>
    </w:lvl>
    <w:lvl w:ilvl="7" w:tplc="89CE2F00">
      <w:start w:val="1"/>
      <w:numFmt w:val="bullet"/>
      <w:lvlText w:val="o"/>
      <w:lvlJc w:val="left"/>
      <w:pPr>
        <w:ind w:left="5760" w:hanging="360"/>
      </w:pPr>
      <w:rPr>
        <w:rFonts w:ascii="Courier New" w:hAnsi="Courier New" w:hint="default"/>
      </w:rPr>
    </w:lvl>
    <w:lvl w:ilvl="8" w:tplc="7CD0C8C2">
      <w:start w:val="1"/>
      <w:numFmt w:val="bullet"/>
      <w:lvlText w:val=""/>
      <w:lvlJc w:val="left"/>
      <w:pPr>
        <w:ind w:left="6480" w:hanging="360"/>
      </w:pPr>
      <w:rPr>
        <w:rFonts w:ascii="Wingdings" w:hAnsi="Wingdings" w:hint="default"/>
      </w:rPr>
    </w:lvl>
  </w:abstractNum>
  <w:num w:numId="1" w16cid:durableId="11691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AB"/>
    <w:rsid w:val="00025DE1"/>
    <w:rsid w:val="000349B7"/>
    <w:rsid w:val="00044946"/>
    <w:rsid w:val="00050121"/>
    <w:rsid w:val="00055723"/>
    <w:rsid w:val="000B3017"/>
    <w:rsid w:val="000B357B"/>
    <w:rsid w:val="000C5295"/>
    <w:rsid w:val="001004D1"/>
    <w:rsid w:val="00137D0A"/>
    <w:rsid w:val="00145538"/>
    <w:rsid w:val="0018536F"/>
    <w:rsid w:val="001A0AEB"/>
    <w:rsid w:val="001C016D"/>
    <w:rsid w:val="001C06AB"/>
    <w:rsid w:val="002563D7"/>
    <w:rsid w:val="002661F0"/>
    <w:rsid w:val="00266866"/>
    <w:rsid w:val="00295E8D"/>
    <w:rsid w:val="002F6067"/>
    <w:rsid w:val="00315A8A"/>
    <w:rsid w:val="00330728"/>
    <w:rsid w:val="00330F14"/>
    <w:rsid w:val="00337A5E"/>
    <w:rsid w:val="00363401"/>
    <w:rsid w:val="00375EC3"/>
    <w:rsid w:val="003A1074"/>
    <w:rsid w:val="004020AB"/>
    <w:rsid w:val="00425A16"/>
    <w:rsid w:val="00447F86"/>
    <w:rsid w:val="0045507B"/>
    <w:rsid w:val="00465BF2"/>
    <w:rsid w:val="004842D8"/>
    <w:rsid w:val="004A41BA"/>
    <w:rsid w:val="004A787C"/>
    <w:rsid w:val="00505DC8"/>
    <w:rsid w:val="00510697"/>
    <w:rsid w:val="005134E1"/>
    <w:rsid w:val="00514164"/>
    <w:rsid w:val="00553F88"/>
    <w:rsid w:val="00586E06"/>
    <w:rsid w:val="005B2980"/>
    <w:rsid w:val="005F4A3F"/>
    <w:rsid w:val="0062724E"/>
    <w:rsid w:val="00654CE4"/>
    <w:rsid w:val="00656D00"/>
    <w:rsid w:val="00685490"/>
    <w:rsid w:val="006A43E2"/>
    <w:rsid w:val="006F442B"/>
    <w:rsid w:val="00716CF9"/>
    <w:rsid w:val="00726CF7"/>
    <w:rsid w:val="007460F3"/>
    <w:rsid w:val="00752A13"/>
    <w:rsid w:val="0077353D"/>
    <w:rsid w:val="007746B8"/>
    <w:rsid w:val="00787412"/>
    <w:rsid w:val="00791F08"/>
    <w:rsid w:val="007C426B"/>
    <w:rsid w:val="00841377"/>
    <w:rsid w:val="0084587C"/>
    <w:rsid w:val="008573C6"/>
    <w:rsid w:val="00876A52"/>
    <w:rsid w:val="00880615"/>
    <w:rsid w:val="008C0410"/>
    <w:rsid w:val="008C1541"/>
    <w:rsid w:val="008C2ADF"/>
    <w:rsid w:val="008D3FC2"/>
    <w:rsid w:val="008D4B34"/>
    <w:rsid w:val="00906AD6"/>
    <w:rsid w:val="00911BE3"/>
    <w:rsid w:val="0091749B"/>
    <w:rsid w:val="00937328"/>
    <w:rsid w:val="009656C2"/>
    <w:rsid w:val="00972949"/>
    <w:rsid w:val="009B682F"/>
    <w:rsid w:val="009C197E"/>
    <w:rsid w:val="00A73199"/>
    <w:rsid w:val="00A73651"/>
    <w:rsid w:val="00AC72A4"/>
    <w:rsid w:val="00AF56D7"/>
    <w:rsid w:val="00B276BD"/>
    <w:rsid w:val="00BC0925"/>
    <w:rsid w:val="00BC28F1"/>
    <w:rsid w:val="00BF53F4"/>
    <w:rsid w:val="00C018FB"/>
    <w:rsid w:val="00C039E4"/>
    <w:rsid w:val="00C05145"/>
    <w:rsid w:val="00C073A2"/>
    <w:rsid w:val="00C45CB1"/>
    <w:rsid w:val="00C77945"/>
    <w:rsid w:val="00C87A8C"/>
    <w:rsid w:val="00CD6BB3"/>
    <w:rsid w:val="00CD75E1"/>
    <w:rsid w:val="00CE19B5"/>
    <w:rsid w:val="00CE2218"/>
    <w:rsid w:val="00D07F42"/>
    <w:rsid w:val="00D12963"/>
    <w:rsid w:val="00D27810"/>
    <w:rsid w:val="00D53127"/>
    <w:rsid w:val="00D954EB"/>
    <w:rsid w:val="00DD0E05"/>
    <w:rsid w:val="00DD1DC3"/>
    <w:rsid w:val="00DD301F"/>
    <w:rsid w:val="00DD3D7D"/>
    <w:rsid w:val="00DD514D"/>
    <w:rsid w:val="00DE6A75"/>
    <w:rsid w:val="00E05685"/>
    <w:rsid w:val="00E45933"/>
    <w:rsid w:val="00E625EB"/>
    <w:rsid w:val="00E73219"/>
    <w:rsid w:val="00E764D5"/>
    <w:rsid w:val="00E90E84"/>
    <w:rsid w:val="00EE3840"/>
    <w:rsid w:val="00EF1803"/>
    <w:rsid w:val="00F07C64"/>
    <w:rsid w:val="00F23738"/>
    <w:rsid w:val="00F752A8"/>
    <w:rsid w:val="00F75C7B"/>
    <w:rsid w:val="00FC0E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6AC1"/>
  <w15:chartTrackingRefBased/>
  <w15:docId w15:val="{035D2B37-83B6-4AE8-A7DF-31EE845C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CF9"/>
    <w:rPr>
      <w:color w:val="0563C1" w:themeColor="hyperlink"/>
      <w:u w:val="single"/>
    </w:rPr>
  </w:style>
  <w:style w:type="character" w:styleId="UnresolvedMention">
    <w:name w:val="Unresolved Mention"/>
    <w:basedOn w:val="DefaultParagraphFont"/>
    <w:uiPriority w:val="99"/>
    <w:semiHidden/>
    <w:unhideWhenUsed/>
    <w:rsid w:val="00716CF9"/>
    <w:rPr>
      <w:color w:val="605E5C"/>
      <w:shd w:val="clear" w:color="auto" w:fill="E1DFDD"/>
    </w:rPr>
  </w:style>
  <w:style w:type="table" w:styleId="TableGrid">
    <w:name w:val="Table Grid"/>
    <w:basedOn w:val="TableNormal"/>
    <w:uiPriority w:val="39"/>
    <w:rsid w:val="00CD6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0410"/>
    <w:pPr>
      <w:spacing w:before="100" w:beforeAutospacing="1" w:after="100" w:afterAutospacing="1" w:line="240" w:lineRule="auto"/>
    </w:pPr>
    <w:rPr>
      <w:rFonts w:ascii="Times New Roman" w:eastAsia="Times New Roman" w:hAnsi="Times New Roman" w:cs="Times New Roman"/>
      <w:kern w:val="0"/>
      <w:sz w:val="24"/>
      <w:szCs w:val="24"/>
      <w:lang w:eastAsia="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4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itut-francais.org.uk/events-calendar/whats-on/talks/contemporary-french-poetry-in-conversation-with-suzanne-doppelt/" TargetMode="External"/><Relationship Id="rId3" Type="http://schemas.openxmlformats.org/officeDocument/2006/relationships/settings" Target="settings.xml"/><Relationship Id="rId7" Type="http://schemas.openxmlformats.org/officeDocument/2006/relationships/hyperlink" Target="https://ilcs.sas.ac.uk/node/122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itut-francais.org.uk/events-calendar/whats-on/talks/giving-shape-to-the-world-with-leila-slimani/" TargetMode="External"/><Relationship Id="rId5" Type="http://schemas.openxmlformats.org/officeDocument/2006/relationships/hyperlink" Target="https://www.institut-francais.org.uk/events-calendar/whats-on/talks/giving-shape-to-the-world-with-leila-sliman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5072052-c002-4ee4-87e5-9d58843fc488}" enabled="1" method="Privileged" siteId="{185280ba-7a00-42ea-9408-19eafd13552e}"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Ford</dc:creator>
  <cp:keywords/>
  <dc:description/>
  <cp:lastModifiedBy>Joseph Ford</cp:lastModifiedBy>
  <cp:revision>4</cp:revision>
  <dcterms:created xsi:type="dcterms:W3CDTF">2023-06-15T07:42:00Z</dcterms:created>
  <dcterms:modified xsi:type="dcterms:W3CDTF">2023-06-15T07:44:00Z</dcterms:modified>
</cp:coreProperties>
</file>