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9694B" w14:textId="75DE8185" w:rsidR="00707524" w:rsidRDefault="00707524">
      <w:pPr>
        <w:rPr>
          <w:lang w:val="en-GB"/>
        </w:rPr>
      </w:pPr>
      <w:r>
        <w:rPr>
          <w:lang w:val="en-GB"/>
        </w:rPr>
        <w:t>Changes in travel plans:</w:t>
      </w:r>
    </w:p>
    <w:p w14:paraId="081494B8" w14:textId="77777777" w:rsidR="00707524" w:rsidRDefault="00707524">
      <w:pPr>
        <w:rPr>
          <w:lang w:val="en-GB"/>
        </w:rPr>
      </w:pPr>
    </w:p>
    <w:p w14:paraId="0448C391" w14:textId="160F9E31" w:rsidR="009A449D" w:rsidRDefault="009A449D">
      <w:pPr>
        <w:rPr>
          <w:lang w:val="en-GB"/>
        </w:rPr>
      </w:pPr>
      <w:r>
        <w:rPr>
          <w:lang w:val="en-GB"/>
        </w:rPr>
        <w:t xml:space="preserve">I initially applied for the ASMCF Peter Morris Memorial Postgraduate Travel Prize, with </w:t>
      </w:r>
      <w:r w:rsidR="00707524">
        <w:rPr>
          <w:lang w:val="en-GB"/>
        </w:rPr>
        <w:t>the intention to stay from the 14</w:t>
      </w:r>
      <w:r w:rsidR="00707524" w:rsidRPr="00707524">
        <w:rPr>
          <w:vertAlign w:val="superscript"/>
          <w:lang w:val="en-GB"/>
        </w:rPr>
        <w:t>th</w:t>
      </w:r>
      <w:r w:rsidR="00707524">
        <w:rPr>
          <w:lang w:val="en-GB"/>
        </w:rPr>
        <w:t xml:space="preserve"> of April until the 31</w:t>
      </w:r>
      <w:r w:rsidR="00707524" w:rsidRPr="00707524">
        <w:rPr>
          <w:vertAlign w:val="superscript"/>
          <w:lang w:val="en-GB"/>
        </w:rPr>
        <w:t>st</w:t>
      </w:r>
      <w:r w:rsidR="00707524">
        <w:rPr>
          <w:lang w:val="en-GB"/>
        </w:rPr>
        <w:t xml:space="preserve"> of May. I had to extend my stay by a month because Frédéric Lordon whom I was supposed to work with and interview changed the dates of our meetings. I also had to change my accommodation for the first part of my research stay, due to an administrative mistake made at the Cité </w:t>
      </w:r>
      <w:r w:rsidR="00557365">
        <w:rPr>
          <w:lang w:val="en-GB"/>
        </w:rPr>
        <w:t xml:space="preserve">Internationale </w:t>
      </w:r>
      <w:r w:rsidR="00707524">
        <w:rPr>
          <w:lang w:val="en-GB"/>
        </w:rPr>
        <w:t>Universitaire de Paris (C</w:t>
      </w:r>
      <w:r w:rsidR="00557365">
        <w:rPr>
          <w:lang w:val="en-GB"/>
        </w:rPr>
        <w:t>IU</w:t>
      </w:r>
      <w:r w:rsidR="00707524">
        <w:rPr>
          <w:lang w:val="en-GB"/>
        </w:rPr>
        <w:t>P). The first half of my trip, I resided at the Maison Suger and the second half at the C</w:t>
      </w:r>
      <w:r w:rsidR="00557365">
        <w:rPr>
          <w:lang w:val="en-GB"/>
        </w:rPr>
        <w:t>IU</w:t>
      </w:r>
      <w:r w:rsidR="00707524">
        <w:rPr>
          <w:lang w:val="en-GB"/>
        </w:rPr>
        <w:t>P. I have attached the expenses of my accommodation. In the end, my research trip covered the period from the 1</w:t>
      </w:r>
      <w:r w:rsidR="00557365">
        <w:rPr>
          <w:lang w:val="en-GB"/>
        </w:rPr>
        <w:t>9</w:t>
      </w:r>
      <w:r w:rsidR="00707524" w:rsidRPr="00707524">
        <w:rPr>
          <w:vertAlign w:val="superscript"/>
          <w:lang w:val="en-GB"/>
        </w:rPr>
        <w:t>th</w:t>
      </w:r>
      <w:r w:rsidR="00707524">
        <w:rPr>
          <w:lang w:val="en-GB"/>
        </w:rPr>
        <w:t xml:space="preserve"> of April until the 27</w:t>
      </w:r>
      <w:r w:rsidR="00707524" w:rsidRPr="00707524">
        <w:rPr>
          <w:vertAlign w:val="superscript"/>
          <w:lang w:val="en-GB"/>
        </w:rPr>
        <w:t>th</w:t>
      </w:r>
      <w:r w:rsidR="00707524">
        <w:rPr>
          <w:lang w:val="en-GB"/>
        </w:rPr>
        <w:t xml:space="preserve"> of June. </w:t>
      </w:r>
    </w:p>
    <w:p w14:paraId="2E76D6F6" w14:textId="20216792" w:rsidR="00707524" w:rsidRDefault="00707524">
      <w:pPr>
        <w:rPr>
          <w:lang w:val="en-GB"/>
        </w:rPr>
      </w:pPr>
    </w:p>
    <w:p w14:paraId="3C8F1B77" w14:textId="7EEB5C64" w:rsidR="00707524" w:rsidRDefault="009354BA">
      <w:pPr>
        <w:rPr>
          <w:lang w:val="en-GB"/>
        </w:rPr>
      </w:pPr>
      <w:r>
        <w:rPr>
          <w:lang w:val="en-GB"/>
        </w:rPr>
        <w:t xml:space="preserve">Report: </w:t>
      </w:r>
    </w:p>
    <w:p w14:paraId="2644616A" w14:textId="2859E75E" w:rsidR="009354BA" w:rsidRDefault="009354BA">
      <w:pPr>
        <w:rPr>
          <w:lang w:val="en-GB"/>
        </w:rPr>
      </w:pPr>
    </w:p>
    <w:p w14:paraId="1C0DBC0B" w14:textId="4AE29C5D" w:rsidR="009354BA" w:rsidRDefault="008D729B">
      <w:pPr>
        <w:rPr>
          <w:lang w:val="en-GB"/>
        </w:rPr>
      </w:pPr>
      <w:r>
        <w:rPr>
          <w:lang w:val="en-GB"/>
        </w:rPr>
        <w:t>I undertook this research trip, primarily to work together with Frédéric Lordon on aspects of my thesis</w:t>
      </w:r>
      <w:r w:rsidR="00A35940">
        <w:rPr>
          <w:lang w:val="en-GB"/>
        </w:rPr>
        <w:t xml:space="preserve"> </w:t>
      </w:r>
      <w:r>
        <w:rPr>
          <w:lang w:val="en-GB"/>
        </w:rPr>
        <w:t xml:space="preserve">as well as to interview him on his current work. </w:t>
      </w:r>
      <w:r w:rsidR="00A35940">
        <w:rPr>
          <w:lang w:val="en-GB"/>
        </w:rPr>
        <w:t>I successfully took the interview, which I intend to publish (would it be of interest) wi</w:t>
      </w:r>
      <w:r w:rsidR="00CE0E04">
        <w:rPr>
          <w:lang w:val="en-GB"/>
        </w:rPr>
        <w:t xml:space="preserve">th the society’s journal </w:t>
      </w:r>
      <w:r w:rsidR="00CE0E04">
        <w:rPr>
          <w:i/>
          <w:iCs/>
          <w:lang w:val="en-GB"/>
        </w:rPr>
        <w:t>Modern &amp; Contemporary France.</w:t>
      </w:r>
      <w:r w:rsidR="00CE0E04">
        <w:rPr>
          <w:lang w:val="en-GB"/>
        </w:rPr>
        <w:t xml:space="preserve"> </w:t>
      </w:r>
      <w:r w:rsidR="00847B62">
        <w:rPr>
          <w:lang w:val="en-GB"/>
        </w:rPr>
        <w:t xml:space="preserve">Following the exchanges we’ve had, Lordon </w:t>
      </w:r>
      <w:r w:rsidR="00B63439">
        <w:rPr>
          <w:lang w:val="en-GB"/>
        </w:rPr>
        <w:t xml:space="preserve">has also agreed to continue to work with me relating to questions </w:t>
      </w:r>
      <w:r w:rsidR="0053007A">
        <w:rPr>
          <w:lang w:val="en-GB"/>
        </w:rPr>
        <w:t xml:space="preserve">I would have on the financialization aspect of my thesis. </w:t>
      </w:r>
    </w:p>
    <w:p w14:paraId="72957D0A" w14:textId="6BEADFFE" w:rsidR="00644C5A" w:rsidRDefault="00644C5A">
      <w:pPr>
        <w:rPr>
          <w:lang w:val="en-GB"/>
        </w:rPr>
      </w:pPr>
    </w:p>
    <w:p w14:paraId="2C9FFAC0" w14:textId="79F7CD4E" w:rsidR="00644C5A" w:rsidRPr="00CE0E04" w:rsidRDefault="00F90B10">
      <w:pPr>
        <w:rPr>
          <w:lang w:val="en-GB"/>
        </w:rPr>
      </w:pPr>
      <w:r>
        <w:rPr>
          <w:lang w:val="en-GB"/>
        </w:rPr>
        <w:t>This research trip also allowed me to give a lecture and to present my thesis at the Cambridge Society of Paris. The lecture I gave was on the place of Marxism in Bernard Stiegler’s philosophy. It was held on the 30</w:t>
      </w:r>
      <w:r w:rsidRPr="00F90B10">
        <w:rPr>
          <w:vertAlign w:val="superscript"/>
          <w:lang w:val="en-GB"/>
        </w:rPr>
        <w:t>th</w:t>
      </w:r>
      <w:r>
        <w:rPr>
          <w:lang w:val="en-GB"/>
        </w:rPr>
        <w:t xml:space="preserve"> of May, at the ENS (Ulm). The recording can be accessed </w:t>
      </w:r>
      <w:hyperlink r:id="rId4" w:history="1">
        <w:r w:rsidRPr="00925257">
          <w:rPr>
            <w:rStyle w:val="Hyperlink"/>
            <w:lang w:val="en-GB"/>
          </w:rPr>
          <w:t>here</w:t>
        </w:r>
      </w:hyperlink>
      <w:r>
        <w:rPr>
          <w:lang w:val="en-GB"/>
        </w:rPr>
        <w:t>. The presentation I gave, on my thesis as a whole was for the Cambridge Society of Paris. Prior to the pandemic, I had been awarded the Trevor B</w:t>
      </w:r>
      <w:r w:rsidR="00925257">
        <w:rPr>
          <w:lang w:val="en-GB"/>
        </w:rPr>
        <w:t>ro</w:t>
      </w:r>
      <w:r>
        <w:rPr>
          <w:lang w:val="en-GB"/>
        </w:rPr>
        <w:t xml:space="preserve">wn Bursary for research in Paris. I was given one hour to present my research in great detail. </w:t>
      </w:r>
      <w:r w:rsidR="00925257">
        <w:rPr>
          <w:lang w:val="en-GB"/>
        </w:rPr>
        <w:t xml:space="preserve">The description of my presentation can be found </w:t>
      </w:r>
      <w:hyperlink r:id="rId5" w:history="1">
        <w:r w:rsidR="00925257" w:rsidRPr="00925257">
          <w:rPr>
            <w:rStyle w:val="Hyperlink"/>
            <w:lang w:val="en-GB"/>
          </w:rPr>
          <w:t>here</w:t>
        </w:r>
      </w:hyperlink>
      <w:r w:rsidR="00925257">
        <w:rPr>
          <w:lang w:val="en-GB"/>
        </w:rPr>
        <w:t xml:space="preserve">. </w:t>
      </w:r>
    </w:p>
    <w:p w14:paraId="47855A58" w14:textId="328C1802" w:rsidR="00707524" w:rsidRDefault="00707524">
      <w:pPr>
        <w:rPr>
          <w:lang w:val="en-GB"/>
        </w:rPr>
      </w:pPr>
    </w:p>
    <w:p w14:paraId="4381C324" w14:textId="2AD1EDF7" w:rsidR="00925257" w:rsidRDefault="00FF3693">
      <w:pPr>
        <w:rPr>
          <w:lang w:val="en-GB"/>
        </w:rPr>
      </w:pPr>
      <w:r>
        <w:rPr>
          <w:lang w:val="en-GB"/>
        </w:rPr>
        <w:t xml:space="preserve">Additionally, </w:t>
      </w:r>
      <w:r w:rsidR="00A1675E">
        <w:rPr>
          <w:lang w:val="en-GB"/>
        </w:rPr>
        <w:t xml:space="preserve">I could easily access material that is more difficult to access at my home institution at numerous libraries. In this respect, the libraries of the École Normale Supérieure have been particularly helpful. Especially the Jourdan site holds all major works by Regulation Theorists (the school of economics that Lordon was trained in) on shelf. This was very helpful for rewriting and editing </w:t>
      </w:r>
      <w:r w:rsidR="009B04F5">
        <w:rPr>
          <w:lang w:val="en-GB"/>
        </w:rPr>
        <w:t>the two last chapters of my thesis</w:t>
      </w:r>
      <w:r w:rsidR="00A1675E">
        <w:rPr>
          <w:lang w:val="en-GB"/>
        </w:rPr>
        <w:t>. I was also able to access the doctoral theses of Stiegler, Malabou, and Lordon via the inter-library loan system (le PEB). The results of these archives turned out not to be of major importance, as they are close to identical to following publications based on their doctoral work.</w:t>
      </w:r>
    </w:p>
    <w:p w14:paraId="1036FBBB" w14:textId="77777777" w:rsidR="00707524" w:rsidRDefault="00707524">
      <w:pPr>
        <w:rPr>
          <w:lang w:val="en-GB"/>
        </w:rPr>
      </w:pPr>
    </w:p>
    <w:p w14:paraId="55A2E8E6" w14:textId="65CDA0A9" w:rsidR="009A449D" w:rsidRDefault="009A449D">
      <w:pPr>
        <w:rPr>
          <w:lang w:val="en-GB"/>
        </w:rPr>
      </w:pPr>
    </w:p>
    <w:p w14:paraId="4546CF83" w14:textId="77777777" w:rsidR="009A449D" w:rsidRPr="009A449D" w:rsidRDefault="009A449D">
      <w:pPr>
        <w:rPr>
          <w:lang w:val="en-GB"/>
        </w:rPr>
      </w:pPr>
    </w:p>
    <w:sectPr w:rsidR="009A449D" w:rsidRPr="009A44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49D"/>
    <w:rsid w:val="0053007A"/>
    <w:rsid w:val="00557365"/>
    <w:rsid w:val="00644C5A"/>
    <w:rsid w:val="00707524"/>
    <w:rsid w:val="00847B62"/>
    <w:rsid w:val="00890A4F"/>
    <w:rsid w:val="008D729B"/>
    <w:rsid w:val="00925257"/>
    <w:rsid w:val="009354BA"/>
    <w:rsid w:val="009A449D"/>
    <w:rsid w:val="009B04F5"/>
    <w:rsid w:val="00A1675E"/>
    <w:rsid w:val="00A33D5C"/>
    <w:rsid w:val="00A35940"/>
    <w:rsid w:val="00B63439"/>
    <w:rsid w:val="00CE0E04"/>
    <w:rsid w:val="00DF3ACD"/>
    <w:rsid w:val="00E8179C"/>
    <w:rsid w:val="00EB2300"/>
    <w:rsid w:val="00F17F63"/>
    <w:rsid w:val="00F90B10"/>
    <w:rsid w:val="00FF3693"/>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261A6E2B"/>
  <w15:chartTrackingRefBased/>
  <w15:docId w15:val="{5A5D9B7C-5582-1345-8235-CF90B11A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5257"/>
    <w:rPr>
      <w:color w:val="0563C1" w:themeColor="hyperlink"/>
      <w:u w:val="single"/>
    </w:rPr>
  </w:style>
  <w:style w:type="character" w:styleId="UnresolvedMention">
    <w:name w:val="Unresolved Mention"/>
    <w:basedOn w:val="DefaultParagraphFont"/>
    <w:uiPriority w:val="99"/>
    <w:semiHidden/>
    <w:unhideWhenUsed/>
    <w:rsid w:val="00925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7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ambridgesocietyofparis.com/event/annual-general-meeting-and-presentation-by-solange-manche/" TargetMode="External"/><Relationship Id="rId4" Type="http://schemas.openxmlformats.org/officeDocument/2006/relationships/hyperlink" Target="https://www.mixcloud.com/Armes_de_la_Critique/stiegler-et-mar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 Manche</dc:creator>
  <cp:keywords/>
  <dc:description/>
  <cp:lastModifiedBy>Solange Manche</cp:lastModifiedBy>
  <cp:revision>22</cp:revision>
  <dcterms:created xsi:type="dcterms:W3CDTF">2022-06-23T16:41:00Z</dcterms:created>
  <dcterms:modified xsi:type="dcterms:W3CDTF">2022-06-23T17:19:00Z</dcterms:modified>
</cp:coreProperties>
</file>